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58A6" w14:textId="77777777" w:rsidR="00B15BD7" w:rsidRDefault="00B15BD7" w:rsidP="001B30C6">
      <w:pPr>
        <w:keepNext/>
        <w:widowControl w:val="0"/>
        <w:tabs>
          <w:tab w:val="num" w:pos="0"/>
          <w:tab w:val="left" w:pos="432"/>
        </w:tabs>
        <w:suppressAutoHyphens/>
        <w:spacing w:after="0" w:line="240" w:lineRule="auto"/>
        <w:ind w:left="432" w:hanging="432"/>
        <w:jc w:val="center"/>
        <w:textAlignment w:val="baseline"/>
        <w:outlineLvl w:val="0"/>
      </w:pPr>
    </w:p>
    <w:p w14:paraId="16A8B179" w14:textId="654FF048" w:rsidR="001B30C6" w:rsidRDefault="001B30C6" w:rsidP="001B30C6">
      <w:pPr>
        <w:keepNext/>
        <w:widowControl w:val="0"/>
        <w:numPr>
          <w:ilvl w:val="0"/>
          <w:numId w:val="1"/>
        </w:numPr>
        <w:tabs>
          <w:tab w:val="left" w:pos="432"/>
        </w:tabs>
        <w:suppressAutoHyphens/>
        <w:spacing w:after="0" w:line="240" w:lineRule="auto"/>
        <w:jc w:val="center"/>
        <w:textAlignment w:val="baseline"/>
        <w:outlineLvl w:val="0"/>
        <w:rPr>
          <w:rFonts w:ascii="Times New Roman" w:eastAsia="SimSun" w:hAnsi="Times New Roman" w:cs="Times New Roman"/>
          <w:b/>
          <w:bCs/>
          <w:i/>
          <w:iCs/>
          <w:kern w:val="1"/>
          <w:u w:val="single"/>
          <w:lang w:eastAsia="hi-IN" w:bidi="hi-IN"/>
        </w:rPr>
      </w:pPr>
      <w:r w:rsidRPr="006D7AB4">
        <w:rPr>
          <w:rFonts w:ascii="Times New Roman" w:eastAsia="SimSun" w:hAnsi="Times New Roman" w:cs="Times New Roman"/>
          <w:b/>
          <w:bCs/>
          <w:i/>
          <w:iCs/>
          <w:kern w:val="1"/>
          <w:lang w:eastAsia="hi-IN" w:bidi="hi-IN"/>
        </w:rPr>
        <w:t xml:space="preserve">      </w:t>
      </w:r>
      <w:r w:rsidR="007E272A">
        <w:rPr>
          <w:rFonts w:ascii="Times New Roman" w:eastAsia="SimSun" w:hAnsi="Times New Roman" w:cs="Times New Roman"/>
          <w:b/>
          <w:bCs/>
          <w:i/>
          <w:iCs/>
          <w:kern w:val="1"/>
          <w:u w:val="single"/>
          <w:lang w:eastAsia="hi-IN" w:bidi="hi-IN"/>
        </w:rPr>
        <w:t xml:space="preserve">PROCES </w:t>
      </w:r>
      <w:r w:rsidR="00ED13F3">
        <w:rPr>
          <w:rFonts w:ascii="Times New Roman" w:eastAsia="SimSun" w:hAnsi="Times New Roman" w:cs="Times New Roman"/>
          <w:b/>
          <w:bCs/>
          <w:i/>
          <w:iCs/>
          <w:kern w:val="1"/>
          <w:u w:val="single"/>
          <w:lang w:eastAsia="hi-IN" w:bidi="hi-IN"/>
        </w:rPr>
        <w:t xml:space="preserve">VERBAL </w:t>
      </w:r>
      <w:r w:rsidR="00ED13F3" w:rsidRPr="00793706">
        <w:rPr>
          <w:rFonts w:ascii="Times New Roman" w:eastAsia="SimSun" w:hAnsi="Times New Roman" w:cs="Times New Roman"/>
          <w:b/>
          <w:bCs/>
          <w:i/>
          <w:iCs/>
          <w:kern w:val="1"/>
          <w:u w:val="single"/>
          <w:lang w:eastAsia="hi-IN" w:bidi="hi-IN"/>
        </w:rPr>
        <w:t>DU</w:t>
      </w:r>
      <w:r w:rsidRPr="00793706">
        <w:rPr>
          <w:rFonts w:ascii="Times New Roman" w:eastAsia="SimSun" w:hAnsi="Times New Roman" w:cs="Times New Roman"/>
          <w:b/>
          <w:bCs/>
          <w:i/>
          <w:iCs/>
          <w:kern w:val="1"/>
          <w:u w:val="single"/>
          <w:lang w:eastAsia="hi-IN" w:bidi="hi-IN"/>
        </w:rPr>
        <w:t xml:space="preserve"> CONSEIL MUNICIPAL</w:t>
      </w:r>
    </w:p>
    <w:p w14:paraId="39ABBC5C" w14:textId="77777777" w:rsidR="00615954" w:rsidRPr="00793706" w:rsidRDefault="00615954" w:rsidP="001B30C6">
      <w:pPr>
        <w:keepNext/>
        <w:widowControl w:val="0"/>
        <w:numPr>
          <w:ilvl w:val="0"/>
          <w:numId w:val="1"/>
        </w:numPr>
        <w:tabs>
          <w:tab w:val="left" w:pos="432"/>
        </w:tabs>
        <w:suppressAutoHyphens/>
        <w:spacing w:after="0" w:line="240" w:lineRule="auto"/>
        <w:jc w:val="center"/>
        <w:textAlignment w:val="baseline"/>
        <w:outlineLvl w:val="0"/>
        <w:rPr>
          <w:rFonts w:ascii="Times New Roman" w:eastAsia="SimSun" w:hAnsi="Times New Roman" w:cs="Times New Roman"/>
          <w:b/>
          <w:bCs/>
          <w:i/>
          <w:iCs/>
          <w:kern w:val="1"/>
          <w:u w:val="single"/>
          <w:lang w:eastAsia="hi-IN" w:bidi="hi-IN"/>
        </w:rPr>
      </w:pPr>
    </w:p>
    <w:p w14:paraId="60AD2847" w14:textId="1C7848A5" w:rsidR="001B30C6" w:rsidRPr="006D7AB4" w:rsidRDefault="001B30C6" w:rsidP="001B30C6">
      <w:pPr>
        <w:spacing w:after="0" w:line="240" w:lineRule="auto"/>
        <w:ind w:left="777" w:hanging="357"/>
        <w:jc w:val="center"/>
        <w:rPr>
          <w:rFonts w:ascii="Times New Roman" w:eastAsia="Calibri" w:hAnsi="Times New Roman" w:cs="Times New Roman"/>
          <w:b/>
          <w:i/>
        </w:rPr>
      </w:pPr>
      <w:r w:rsidRPr="006D7AB4">
        <w:rPr>
          <w:rFonts w:ascii="Times New Roman" w:eastAsia="Calibri" w:hAnsi="Times New Roman" w:cs="Times New Roman"/>
          <w:b/>
          <w:i/>
        </w:rPr>
        <w:t xml:space="preserve">Séance du </w:t>
      </w:r>
      <w:r w:rsidR="00410D5A">
        <w:rPr>
          <w:rFonts w:ascii="Times New Roman" w:eastAsia="Calibri" w:hAnsi="Times New Roman" w:cs="Times New Roman"/>
          <w:b/>
          <w:i/>
        </w:rPr>
        <w:t xml:space="preserve">mercredi </w:t>
      </w:r>
      <w:r w:rsidR="00EA4140">
        <w:rPr>
          <w:rFonts w:ascii="Times New Roman" w:eastAsia="Calibri" w:hAnsi="Times New Roman" w:cs="Times New Roman"/>
          <w:b/>
          <w:i/>
        </w:rPr>
        <w:t>13 mars 2024</w:t>
      </w:r>
    </w:p>
    <w:p w14:paraId="6DEF03E8" w14:textId="77777777" w:rsidR="001B30C6" w:rsidRDefault="001B30C6" w:rsidP="001B30C6">
      <w:pPr>
        <w:spacing w:after="0" w:line="240" w:lineRule="auto"/>
        <w:ind w:left="777" w:hanging="357"/>
        <w:jc w:val="center"/>
        <w:rPr>
          <w:rFonts w:ascii="Times New Roman" w:eastAsia="Calibri" w:hAnsi="Times New Roman" w:cs="Times New Roman"/>
          <w:b/>
          <w:i/>
        </w:rPr>
      </w:pPr>
    </w:p>
    <w:p w14:paraId="205EDE43" w14:textId="77777777" w:rsidR="00615954" w:rsidRDefault="00615954" w:rsidP="001B30C6">
      <w:pPr>
        <w:spacing w:after="0" w:line="240" w:lineRule="auto"/>
        <w:ind w:left="777" w:hanging="357"/>
        <w:jc w:val="center"/>
        <w:rPr>
          <w:rFonts w:ascii="Times New Roman" w:eastAsia="Calibri" w:hAnsi="Times New Roman" w:cs="Times New Roman"/>
          <w:b/>
          <w:i/>
        </w:rPr>
      </w:pPr>
    </w:p>
    <w:p w14:paraId="7E73C2F7" w14:textId="77777777" w:rsidR="00615954" w:rsidRPr="00BD5439" w:rsidRDefault="00615954" w:rsidP="00615954">
      <w:pPr>
        <w:keepNext/>
        <w:tabs>
          <w:tab w:val="left" w:pos="2520"/>
        </w:tabs>
        <w:spacing w:after="0" w:line="240" w:lineRule="auto"/>
        <w:jc w:val="both"/>
        <w:outlineLvl w:val="0"/>
        <w:rPr>
          <w:rFonts w:ascii="Times New Roman" w:eastAsia="Times New Roman" w:hAnsi="Times New Roman" w:cs="Times New Roman"/>
          <w:iCs/>
          <w:sz w:val="24"/>
          <w:szCs w:val="24"/>
          <w:lang w:eastAsia="fr-FR"/>
        </w:rPr>
      </w:pPr>
      <w:r w:rsidRPr="00BD5439">
        <w:rPr>
          <w:rFonts w:ascii="Times New Roman" w:eastAsia="Times New Roman" w:hAnsi="Times New Roman" w:cs="Times New Roman"/>
          <w:sz w:val="24"/>
          <w:szCs w:val="24"/>
          <w:u w:val="single"/>
          <w:lang w:eastAsia="fr-FR"/>
        </w:rPr>
        <w:t>Étaient présents</w:t>
      </w:r>
      <w:r w:rsidRPr="00BD5439">
        <w:rPr>
          <w:rFonts w:ascii="Times New Roman" w:eastAsia="Times New Roman" w:hAnsi="Times New Roman" w:cs="Times New Roman"/>
          <w:i/>
          <w:iCs/>
          <w:sz w:val="24"/>
          <w:szCs w:val="24"/>
          <w:lang w:eastAsia="fr-FR"/>
        </w:rPr>
        <w:t xml:space="preserve"> : </w:t>
      </w:r>
      <w:r w:rsidRPr="00BD5439">
        <w:rPr>
          <w:rFonts w:ascii="Times New Roman" w:eastAsia="Times New Roman" w:hAnsi="Times New Roman" w:cs="Times New Roman"/>
          <w:iCs/>
          <w:sz w:val="24"/>
          <w:szCs w:val="24"/>
          <w:lang w:eastAsia="fr-FR"/>
        </w:rPr>
        <w:t>Mme Isabelle MELO, M</w:t>
      </w:r>
      <w:r>
        <w:rPr>
          <w:rFonts w:ascii="Times New Roman" w:eastAsia="Times New Roman" w:hAnsi="Times New Roman" w:cs="Times New Roman"/>
          <w:iCs/>
          <w:sz w:val="24"/>
          <w:szCs w:val="24"/>
          <w:lang w:eastAsia="fr-FR"/>
        </w:rPr>
        <w:t>.</w:t>
      </w:r>
      <w:r w:rsidRPr="00BD5439">
        <w:rPr>
          <w:rFonts w:ascii="Times New Roman" w:eastAsia="Times New Roman" w:hAnsi="Times New Roman" w:cs="Times New Roman"/>
          <w:iCs/>
          <w:sz w:val="24"/>
          <w:szCs w:val="24"/>
          <w:lang w:eastAsia="fr-FR"/>
        </w:rPr>
        <w:t xml:space="preserve"> Patrick MONOT, M</w:t>
      </w:r>
      <w:r>
        <w:rPr>
          <w:rFonts w:ascii="Times New Roman" w:eastAsia="Times New Roman" w:hAnsi="Times New Roman" w:cs="Times New Roman"/>
          <w:iCs/>
          <w:sz w:val="24"/>
          <w:szCs w:val="24"/>
          <w:lang w:eastAsia="fr-FR"/>
        </w:rPr>
        <w:t>.</w:t>
      </w:r>
      <w:r w:rsidRPr="00BD5439">
        <w:rPr>
          <w:rFonts w:ascii="Times New Roman" w:eastAsia="Times New Roman" w:hAnsi="Times New Roman" w:cs="Times New Roman"/>
          <w:iCs/>
          <w:sz w:val="24"/>
          <w:szCs w:val="24"/>
          <w:lang w:eastAsia="fr-FR"/>
        </w:rPr>
        <w:t xml:space="preserve"> Patrick HUET, M</w:t>
      </w:r>
      <w:r>
        <w:rPr>
          <w:rFonts w:ascii="Times New Roman" w:eastAsia="Times New Roman" w:hAnsi="Times New Roman" w:cs="Times New Roman"/>
          <w:iCs/>
          <w:sz w:val="24"/>
          <w:szCs w:val="24"/>
          <w:lang w:eastAsia="fr-FR"/>
        </w:rPr>
        <w:t>.</w:t>
      </w:r>
      <w:r w:rsidRPr="00BD5439">
        <w:rPr>
          <w:rFonts w:ascii="Times New Roman" w:eastAsia="Times New Roman" w:hAnsi="Times New Roman" w:cs="Times New Roman"/>
          <w:iCs/>
          <w:sz w:val="24"/>
          <w:szCs w:val="24"/>
          <w:lang w:eastAsia="fr-FR"/>
        </w:rPr>
        <w:t xml:space="preserve"> Stéphane CHARTIER, Mme Yvette GOURON, Mme Marie</w:t>
      </w:r>
      <w:r>
        <w:rPr>
          <w:rFonts w:ascii="Times New Roman" w:eastAsia="Times New Roman" w:hAnsi="Times New Roman" w:cs="Times New Roman"/>
          <w:iCs/>
          <w:sz w:val="24"/>
          <w:szCs w:val="24"/>
          <w:lang w:eastAsia="fr-FR"/>
        </w:rPr>
        <w:t>-</w:t>
      </w:r>
      <w:r w:rsidRPr="00BD5439">
        <w:rPr>
          <w:rFonts w:ascii="Times New Roman" w:eastAsia="Times New Roman" w:hAnsi="Times New Roman" w:cs="Times New Roman"/>
          <w:iCs/>
          <w:sz w:val="24"/>
          <w:szCs w:val="24"/>
          <w:lang w:eastAsia="fr-FR"/>
        </w:rPr>
        <w:t>Christine GENDREAU, M</w:t>
      </w:r>
      <w:r>
        <w:rPr>
          <w:rFonts w:ascii="Times New Roman" w:eastAsia="Times New Roman" w:hAnsi="Times New Roman" w:cs="Times New Roman"/>
          <w:iCs/>
          <w:sz w:val="24"/>
          <w:szCs w:val="24"/>
          <w:lang w:eastAsia="fr-FR"/>
        </w:rPr>
        <w:t>.</w:t>
      </w:r>
      <w:r w:rsidRPr="00BD5439">
        <w:rPr>
          <w:rFonts w:ascii="Times New Roman" w:eastAsia="Times New Roman" w:hAnsi="Times New Roman" w:cs="Times New Roman"/>
          <w:iCs/>
          <w:sz w:val="24"/>
          <w:szCs w:val="24"/>
          <w:lang w:eastAsia="fr-FR"/>
        </w:rPr>
        <w:t xml:space="preserve"> Nicolas GUILLON, M</w:t>
      </w:r>
      <w:r>
        <w:rPr>
          <w:rFonts w:ascii="Times New Roman" w:eastAsia="Times New Roman" w:hAnsi="Times New Roman" w:cs="Times New Roman"/>
          <w:iCs/>
          <w:sz w:val="24"/>
          <w:szCs w:val="24"/>
          <w:lang w:eastAsia="fr-FR"/>
        </w:rPr>
        <w:t>.</w:t>
      </w:r>
      <w:r w:rsidRPr="00BD5439">
        <w:rPr>
          <w:rFonts w:ascii="Times New Roman" w:eastAsia="Times New Roman" w:hAnsi="Times New Roman" w:cs="Times New Roman"/>
          <w:iCs/>
          <w:sz w:val="24"/>
          <w:szCs w:val="24"/>
          <w:lang w:eastAsia="fr-FR"/>
        </w:rPr>
        <w:t xml:space="preserve"> Xavier MORET, </w:t>
      </w:r>
      <w:r>
        <w:rPr>
          <w:rFonts w:ascii="Times New Roman" w:eastAsia="Times New Roman" w:hAnsi="Times New Roman" w:cs="Times New Roman"/>
          <w:iCs/>
          <w:sz w:val="24"/>
          <w:szCs w:val="24"/>
          <w:lang w:eastAsia="fr-FR"/>
        </w:rPr>
        <w:t>M. Grégory BOIRON, M. Patrick MAUNET</w:t>
      </w:r>
    </w:p>
    <w:p w14:paraId="3A0B8520" w14:textId="77777777" w:rsidR="00615954" w:rsidRPr="00BD5439" w:rsidRDefault="00615954" w:rsidP="00615954">
      <w:pPr>
        <w:spacing w:after="0" w:line="240" w:lineRule="auto"/>
        <w:jc w:val="both"/>
        <w:rPr>
          <w:rFonts w:ascii="Times New Roman" w:hAnsi="Times New Roman" w:cs="Times New Roman"/>
          <w:sz w:val="24"/>
          <w:szCs w:val="24"/>
        </w:rPr>
      </w:pPr>
      <w:r w:rsidRPr="00BD5439">
        <w:rPr>
          <w:rFonts w:ascii="Times New Roman" w:hAnsi="Times New Roman" w:cs="Times New Roman"/>
          <w:sz w:val="24"/>
          <w:szCs w:val="24"/>
          <w:u w:val="single"/>
        </w:rPr>
        <w:t>Était absent</w:t>
      </w:r>
      <w:r>
        <w:rPr>
          <w:rFonts w:ascii="Times New Roman" w:hAnsi="Times New Roman" w:cs="Times New Roman"/>
          <w:sz w:val="24"/>
          <w:szCs w:val="24"/>
          <w:u w:val="single"/>
        </w:rPr>
        <w:t>e</w:t>
      </w:r>
      <w:r w:rsidRPr="00BD5439">
        <w:rPr>
          <w:rFonts w:ascii="Times New Roman" w:hAnsi="Times New Roman" w:cs="Times New Roman"/>
          <w:sz w:val="24"/>
          <w:szCs w:val="24"/>
          <w:u w:val="single"/>
        </w:rPr>
        <w:t xml:space="preserve"> excusé</w:t>
      </w:r>
      <w:r>
        <w:rPr>
          <w:rFonts w:ascii="Times New Roman" w:hAnsi="Times New Roman" w:cs="Times New Roman"/>
          <w:sz w:val="24"/>
          <w:szCs w:val="24"/>
          <w:u w:val="single"/>
        </w:rPr>
        <w:t>e</w:t>
      </w:r>
      <w:r w:rsidRPr="00BD5439">
        <w:rPr>
          <w:rFonts w:ascii="Times New Roman" w:hAnsi="Times New Roman" w:cs="Times New Roman"/>
          <w:sz w:val="24"/>
          <w:szCs w:val="24"/>
        </w:rPr>
        <w:t> :</w:t>
      </w:r>
      <w:r>
        <w:rPr>
          <w:rFonts w:ascii="Times New Roman" w:hAnsi="Times New Roman" w:cs="Times New Roman"/>
          <w:sz w:val="24"/>
          <w:szCs w:val="24"/>
        </w:rPr>
        <w:t xml:space="preserve"> Mme Aurélie GALLET</w:t>
      </w:r>
      <w:r w:rsidRPr="00BD5439">
        <w:rPr>
          <w:rFonts w:ascii="Times New Roman" w:hAnsi="Times New Roman" w:cs="Times New Roman"/>
          <w:sz w:val="24"/>
          <w:szCs w:val="24"/>
        </w:rPr>
        <w:t xml:space="preserve"> qui a donné pouvoir à M Patrick HUET.</w:t>
      </w:r>
    </w:p>
    <w:p w14:paraId="66FEFF27" w14:textId="77777777" w:rsidR="00615954" w:rsidRPr="00BD5439" w:rsidRDefault="00615954" w:rsidP="00615954">
      <w:pPr>
        <w:spacing w:after="0" w:line="240" w:lineRule="auto"/>
        <w:jc w:val="both"/>
        <w:rPr>
          <w:rFonts w:ascii="Times New Roman" w:hAnsi="Times New Roman" w:cs="Times New Roman"/>
          <w:sz w:val="24"/>
          <w:szCs w:val="24"/>
        </w:rPr>
      </w:pPr>
      <w:r w:rsidRPr="00BD5439">
        <w:rPr>
          <w:rFonts w:ascii="Times New Roman" w:hAnsi="Times New Roman" w:cs="Times New Roman"/>
          <w:sz w:val="24"/>
          <w:szCs w:val="24"/>
          <w:u w:val="single"/>
        </w:rPr>
        <w:t>Étai</w:t>
      </w:r>
      <w:r>
        <w:rPr>
          <w:rFonts w:ascii="Times New Roman" w:hAnsi="Times New Roman" w:cs="Times New Roman"/>
          <w:sz w:val="24"/>
          <w:szCs w:val="24"/>
          <w:u w:val="single"/>
        </w:rPr>
        <w:t>ent</w:t>
      </w:r>
      <w:r w:rsidRPr="00BD5439">
        <w:rPr>
          <w:rFonts w:ascii="Times New Roman" w:hAnsi="Times New Roman" w:cs="Times New Roman"/>
          <w:sz w:val="24"/>
          <w:szCs w:val="24"/>
          <w:u w:val="single"/>
        </w:rPr>
        <w:t xml:space="preserve"> absent</w:t>
      </w:r>
      <w:r>
        <w:rPr>
          <w:rFonts w:ascii="Times New Roman" w:hAnsi="Times New Roman" w:cs="Times New Roman"/>
          <w:sz w:val="24"/>
          <w:szCs w:val="24"/>
          <w:u w:val="single"/>
        </w:rPr>
        <w:t>s</w:t>
      </w:r>
      <w:r w:rsidRPr="00BD5439">
        <w:rPr>
          <w:rFonts w:ascii="Times New Roman" w:hAnsi="Times New Roman" w:cs="Times New Roman"/>
          <w:sz w:val="24"/>
          <w:szCs w:val="24"/>
          <w:u w:val="single"/>
        </w:rPr>
        <w:t> :</w:t>
      </w:r>
      <w:r w:rsidRPr="00BD5439">
        <w:rPr>
          <w:rFonts w:ascii="Times New Roman" w:hAnsi="Times New Roman" w:cs="Times New Roman"/>
          <w:sz w:val="24"/>
          <w:szCs w:val="24"/>
        </w:rPr>
        <w:t xml:space="preserve"> M</w:t>
      </w:r>
      <w:r>
        <w:rPr>
          <w:rFonts w:ascii="Times New Roman" w:hAnsi="Times New Roman" w:cs="Times New Roman"/>
          <w:sz w:val="24"/>
          <w:szCs w:val="24"/>
        </w:rPr>
        <w:t>. Elhadji SIMAKHA, M. Jean-Philippe MÉNARD</w:t>
      </w:r>
    </w:p>
    <w:p w14:paraId="6A99C6AE" w14:textId="77777777" w:rsidR="00615954" w:rsidRPr="006D7AB4" w:rsidRDefault="00615954" w:rsidP="00615954">
      <w:pPr>
        <w:spacing w:after="0" w:line="240" w:lineRule="auto"/>
        <w:jc w:val="both"/>
        <w:rPr>
          <w:rFonts w:ascii="Times New Roman" w:eastAsia="Calibri" w:hAnsi="Times New Roman" w:cs="Times New Roman"/>
          <w:b/>
          <w:i/>
        </w:rPr>
      </w:pPr>
    </w:p>
    <w:p w14:paraId="16CF265D" w14:textId="7D45149B" w:rsidR="005F3599" w:rsidRPr="00A573DE" w:rsidRDefault="00704D5B" w:rsidP="00704D5B">
      <w:pPr>
        <w:spacing w:after="0" w:line="276" w:lineRule="auto"/>
        <w:rPr>
          <w:rFonts w:ascii="Times New Roman" w:hAnsi="Times New Roman" w:cs="Times New Roman"/>
          <w:highlight w:val="yellow"/>
        </w:rPr>
      </w:pPr>
      <w:r w:rsidRPr="00615954">
        <w:rPr>
          <w:rFonts w:ascii="Times New Roman" w:hAnsi="Times New Roman" w:cs="Times New Roman"/>
          <w:u w:val="single"/>
        </w:rPr>
        <w:t>Secrétaire de séance</w:t>
      </w:r>
      <w:r w:rsidRPr="00615954">
        <w:rPr>
          <w:rFonts w:ascii="Times New Roman" w:hAnsi="Times New Roman" w:cs="Times New Roman"/>
        </w:rPr>
        <w:t xml:space="preserve"> : </w:t>
      </w:r>
      <w:r w:rsidR="002C497E" w:rsidRPr="00615954">
        <w:rPr>
          <w:rFonts w:ascii="Times New Roman" w:hAnsi="Times New Roman" w:cs="Times New Roman"/>
        </w:rPr>
        <w:t>M</w:t>
      </w:r>
      <w:r w:rsidR="00263E7D" w:rsidRPr="00615954">
        <w:rPr>
          <w:rFonts w:ascii="Times New Roman" w:hAnsi="Times New Roman" w:cs="Times New Roman"/>
        </w:rPr>
        <w:t xml:space="preserve"> </w:t>
      </w:r>
      <w:r w:rsidR="00615954" w:rsidRPr="00615954">
        <w:rPr>
          <w:rFonts w:ascii="Times New Roman" w:hAnsi="Times New Roman" w:cs="Times New Roman"/>
        </w:rPr>
        <w:t>Nicolas GUILLON</w:t>
      </w:r>
    </w:p>
    <w:p w14:paraId="23FF7156" w14:textId="1212E09D" w:rsidR="00B50BF9" w:rsidRDefault="007D0EB2" w:rsidP="005F3599">
      <w:pPr>
        <w:spacing w:after="0" w:line="276" w:lineRule="auto"/>
        <w:rPr>
          <w:rFonts w:ascii="Times New Roman" w:hAnsi="Times New Roman" w:cs="Times New Roman"/>
          <w:i/>
          <w:iCs/>
        </w:rPr>
      </w:pPr>
      <w:r w:rsidRPr="00615954">
        <w:rPr>
          <w:rFonts w:ascii="Times New Roman" w:hAnsi="Times New Roman" w:cs="Times New Roman"/>
          <w:i/>
          <w:iCs/>
        </w:rPr>
        <w:t xml:space="preserve">Convocation et affichage le </w:t>
      </w:r>
      <w:r w:rsidR="00615954">
        <w:rPr>
          <w:rFonts w:ascii="Times New Roman" w:hAnsi="Times New Roman" w:cs="Times New Roman"/>
          <w:i/>
          <w:iCs/>
        </w:rPr>
        <w:t>07/03/2024</w:t>
      </w:r>
    </w:p>
    <w:p w14:paraId="19ABC8E3" w14:textId="77777777" w:rsidR="00A5380E" w:rsidRDefault="00A5380E" w:rsidP="005F3599">
      <w:pPr>
        <w:spacing w:after="0" w:line="276" w:lineRule="auto"/>
        <w:rPr>
          <w:rFonts w:ascii="Times New Roman" w:hAnsi="Times New Roman" w:cs="Times New Roman"/>
          <w:i/>
          <w:iCs/>
        </w:rPr>
      </w:pPr>
    </w:p>
    <w:p w14:paraId="6E465B5E" w14:textId="2C5A7C0A" w:rsidR="00410D5A" w:rsidRDefault="007D0EB2" w:rsidP="0071431F">
      <w:pPr>
        <w:spacing w:after="0" w:line="276" w:lineRule="auto"/>
        <w:rPr>
          <w:rFonts w:ascii="Times New Roman" w:eastAsia="Calibri" w:hAnsi="Times New Roman" w:cs="Times New Roman"/>
          <w:i/>
          <w:iCs/>
        </w:rPr>
      </w:pPr>
      <w:r w:rsidRPr="00615954">
        <w:rPr>
          <w:rFonts w:ascii="Times New Roman" w:hAnsi="Times New Roman" w:cs="Times New Roman"/>
          <w:i/>
          <w:iCs/>
        </w:rPr>
        <w:t>Le</w:t>
      </w:r>
      <w:r w:rsidRPr="00615954">
        <w:rPr>
          <w:rFonts w:ascii="Times New Roman" w:eastAsia="Calibri" w:hAnsi="Times New Roman" w:cs="Times New Roman"/>
          <w:i/>
          <w:iCs/>
        </w:rPr>
        <w:t xml:space="preserve"> compte-rendu de</w:t>
      </w:r>
      <w:r w:rsidR="00615954" w:rsidRPr="00615954">
        <w:rPr>
          <w:rFonts w:ascii="Times New Roman" w:eastAsia="Calibri" w:hAnsi="Times New Roman" w:cs="Times New Roman"/>
          <w:i/>
          <w:iCs/>
        </w:rPr>
        <w:t xml:space="preserve"> la séance</w:t>
      </w:r>
      <w:r w:rsidRPr="00615954">
        <w:rPr>
          <w:rFonts w:ascii="Times New Roman" w:eastAsia="Calibri" w:hAnsi="Times New Roman" w:cs="Times New Roman"/>
          <w:i/>
          <w:iCs/>
        </w:rPr>
        <w:t xml:space="preserve"> du </w:t>
      </w:r>
      <w:r w:rsidR="00615954" w:rsidRPr="00615954">
        <w:rPr>
          <w:rFonts w:ascii="Times New Roman" w:eastAsia="Calibri" w:hAnsi="Times New Roman" w:cs="Times New Roman"/>
          <w:i/>
          <w:iCs/>
        </w:rPr>
        <w:t>07 février 2024</w:t>
      </w:r>
      <w:r w:rsidRPr="00615954">
        <w:rPr>
          <w:rFonts w:ascii="Times New Roman" w:eastAsia="Calibri" w:hAnsi="Times New Roman" w:cs="Times New Roman"/>
          <w:i/>
          <w:iCs/>
        </w:rPr>
        <w:t xml:space="preserve"> </w:t>
      </w:r>
      <w:r w:rsidR="00615954">
        <w:rPr>
          <w:rFonts w:ascii="Times New Roman" w:eastAsia="Calibri" w:hAnsi="Times New Roman" w:cs="Times New Roman"/>
          <w:i/>
          <w:iCs/>
        </w:rPr>
        <w:t>est approuvé à l’unanimité.</w:t>
      </w:r>
    </w:p>
    <w:p w14:paraId="7EDD74B0" w14:textId="77777777" w:rsidR="00EA4140" w:rsidRDefault="00EA4140" w:rsidP="0071431F">
      <w:pPr>
        <w:spacing w:after="0" w:line="276" w:lineRule="auto"/>
        <w:rPr>
          <w:rFonts w:ascii="Times New Roman" w:eastAsia="Calibri" w:hAnsi="Times New Roman" w:cs="Times New Roman"/>
          <w:i/>
          <w:iCs/>
        </w:rPr>
      </w:pPr>
    </w:p>
    <w:p w14:paraId="0EF826D0" w14:textId="6766D698" w:rsidR="00263E7D" w:rsidRDefault="00BA1E63" w:rsidP="00EA4140">
      <w:pPr>
        <w:spacing w:after="0" w:line="240" w:lineRule="auto"/>
        <w:jc w:val="both"/>
        <w:rPr>
          <w:rFonts w:ascii="Times New Roman" w:eastAsia="Times New Roman" w:hAnsi="Times New Roman" w:cs="Times New Roman"/>
          <w:b/>
          <w:bCs/>
          <w:sz w:val="24"/>
          <w:szCs w:val="24"/>
          <w:lang w:eastAsia="fr-FR"/>
        </w:rPr>
      </w:pPr>
      <w:r>
        <w:rPr>
          <w:rFonts w:ascii="Times New Roman" w:eastAsia="Calibri" w:hAnsi="Times New Roman" w:cs="Times New Roman"/>
          <w:b/>
          <w:bCs/>
          <w:i/>
        </w:rPr>
        <w:t>I</w:t>
      </w:r>
      <w:r w:rsidRPr="00155723">
        <w:rPr>
          <w:rFonts w:ascii="Times New Roman" w:eastAsia="Calibri" w:hAnsi="Times New Roman" w:cs="Times New Roman"/>
          <w:b/>
          <w:bCs/>
          <w:i/>
        </w:rPr>
        <w:t xml:space="preserve"> </w:t>
      </w:r>
      <w:r>
        <w:rPr>
          <w:rFonts w:ascii="Times New Roman" w:eastAsia="Calibri" w:hAnsi="Times New Roman" w:cs="Times New Roman"/>
          <w:b/>
          <w:bCs/>
          <w:i/>
        </w:rPr>
        <w:t xml:space="preserve">a </w:t>
      </w:r>
      <w:r w:rsidRPr="00155723">
        <w:rPr>
          <w:rFonts w:ascii="Times New Roman" w:eastAsia="Calibri" w:hAnsi="Times New Roman" w:cs="Times New Roman"/>
          <w:b/>
          <w:bCs/>
          <w:i/>
        </w:rPr>
        <w:t>–</w:t>
      </w:r>
      <w:r>
        <w:rPr>
          <w:rFonts w:ascii="Times New Roman" w:eastAsia="Calibri" w:hAnsi="Times New Roman" w:cs="Times New Roman"/>
          <w:b/>
          <w:bCs/>
          <w:i/>
        </w:rPr>
        <w:t xml:space="preserve"> </w:t>
      </w:r>
      <w:r w:rsidRPr="00155723">
        <w:rPr>
          <w:rFonts w:ascii="Times New Roman" w:eastAsia="Calibri" w:hAnsi="Times New Roman" w:cs="Times New Roman"/>
          <w:b/>
          <w:bCs/>
          <w:i/>
        </w:rPr>
        <w:t>TRAVAUX</w:t>
      </w:r>
      <w:r w:rsidRPr="00814340">
        <w:rPr>
          <w:rFonts w:ascii="Times New Roman" w:eastAsia="Times New Roman" w:hAnsi="Times New Roman" w:cs="Times New Roman"/>
          <w:b/>
          <w:bCs/>
          <w:sz w:val="24"/>
          <w:szCs w:val="24"/>
          <w:lang w:eastAsia="fr-FR"/>
        </w:rPr>
        <w:t xml:space="preserve"> DE PEINTURE : LOGEMENT 2 RUE DE LA GRANDE MARE</w:t>
      </w:r>
    </w:p>
    <w:p w14:paraId="201D5BA6" w14:textId="77777777" w:rsidR="0052411B" w:rsidRDefault="0052411B" w:rsidP="00BA1E63">
      <w:pPr>
        <w:spacing w:after="0" w:line="240" w:lineRule="auto"/>
        <w:jc w:val="both"/>
        <w:rPr>
          <w:rFonts w:ascii="Times New Roman" w:eastAsia="Times New Roman" w:hAnsi="Times New Roman" w:cs="Times New Roman"/>
          <w:b/>
          <w:bCs/>
          <w:sz w:val="24"/>
          <w:szCs w:val="24"/>
          <w:lang w:eastAsia="fr-FR"/>
        </w:rPr>
      </w:pPr>
    </w:p>
    <w:p w14:paraId="21AF27FE" w14:textId="2167A478" w:rsidR="00BA1E63" w:rsidRPr="00814340" w:rsidRDefault="00BA1E63" w:rsidP="00BA1E63">
      <w:pPr>
        <w:spacing w:after="0" w:line="240" w:lineRule="auto"/>
        <w:jc w:val="both"/>
        <w:rPr>
          <w:rFonts w:ascii="Times New Roman" w:eastAsia="Times New Roman" w:hAnsi="Times New Roman" w:cs="Times New Roman"/>
          <w:i/>
          <w:iCs/>
          <w:sz w:val="24"/>
          <w:szCs w:val="24"/>
          <w:lang w:eastAsia="fr-FR"/>
        </w:rPr>
      </w:pPr>
      <w:r w:rsidRPr="00814340">
        <w:rPr>
          <w:rFonts w:ascii="Times New Roman" w:eastAsia="Times New Roman" w:hAnsi="Times New Roman" w:cs="Times New Roman"/>
          <w:i/>
          <w:iCs/>
          <w:sz w:val="24"/>
          <w:szCs w:val="24"/>
          <w:lang w:eastAsia="fr-FR"/>
        </w:rPr>
        <w:t xml:space="preserve">Après en avoir délibéré, le conseil approuve à l’unanimité le devis de l’entreprise REDECORE de </w:t>
      </w:r>
      <w:r>
        <w:rPr>
          <w:rFonts w:ascii="Times New Roman" w:eastAsia="Times New Roman" w:hAnsi="Times New Roman" w:cs="Times New Roman"/>
          <w:i/>
          <w:iCs/>
          <w:sz w:val="24"/>
          <w:szCs w:val="24"/>
          <w:lang w:eastAsia="fr-FR"/>
        </w:rPr>
        <w:t>37340 SAVIGNÉ-SUR-LATHAN</w:t>
      </w:r>
      <w:r w:rsidRPr="00814340">
        <w:rPr>
          <w:rFonts w:ascii="Times New Roman" w:eastAsia="Times New Roman" w:hAnsi="Times New Roman" w:cs="Times New Roman"/>
          <w:i/>
          <w:iCs/>
          <w:sz w:val="24"/>
          <w:szCs w:val="24"/>
          <w:lang w:eastAsia="fr-FR"/>
        </w:rPr>
        <w:t xml:space="preserve"> pour les travaux de peinture du logement 2 rue de la Grande Mare, pour un montant de 4560,65 € TTC, un acompte d’un montant de 30 </w:t>
      </w:r>
      <w:r>
        <w:rPr>
          <w:rFonts w:ascii="Times New Roman" w:eastAsia="Times New Roman" w:hAnsi="Times New Roman" w:cs="Times New Roman"/>
          <w:i/>
          <w:iCs/>
          <w:sz w:val="24"/>
          <w:szCs w:val="24"/>
          <w:lang w:eastAsia="fr-FR"/>
        </w:rPr>
        <w:t>%</w:t>
      </w:r>
      <w:r w:rsidRPr="00814340">
        <w:rPr>
          <w:rFonts w:ascii="Times New Roman" w:eastAsia="Times New Roman" w:hAnsi="Times New Roman" w:cs="Times New Roman"/>
          <w:i/>
          <w:iCs/>
          <w:sz w:val="24"/>
          <w:szCs w:val="24"/>
          <w:lang w:eastAsia="fr-FR"/>
        </w:rPr>
        <w:t xml:space="preserve"> soit 1368,20 € sera versé.</w:t>
      </w:r>
    </w:p>
    <w:p w14:paraId="7D6EE0B3" w14:textId="77777777" w:rsidR="00BA1E63" w:rsidRDefault="00BA1E63" w:rsidP="00EA4140">
      <w:pPr>
        <w:spacing w:after="0" w:line="240" w:lineRule="auto"/>
        <w:jc w:val="both"/>
        <w:rPr>
          <w:rFonts w:ascii="Times New Roman" w:eastAsia="Calibri" w:hAnsi="Times New Roman" w:cs="Times New Roman"/>
          <w:bCs/>
          <w:i/>
        </w:rPr>
      </w:pPr>
    </w:p>
    <w:p w14:paraId="358A44BB" w14:textId="786C0B20" w:rsidR="00CB084C" w:rsidRPr="0052411B" w:rsidRDefault="00BA1E63" w:rsidP="0052411B">
      <w:pPr>
        <w:spacing w:after="0" w:line="240" w:lineRule="auto"/>
        <w:jc w:val="both"/>
        <w:rPr>
          <w:rFonts w:ascii="Times New Roman" w:eastAsia="Calibri" w:hAnsi="Times New Roman" w:cs="Times New Roman"/>
          <w:bCs/>
          <w:i/>
          <w:sz w:val="16"/>
          <w:szCs w:val="16"/>
        </w:rPr>
      </w:pPr>
      <w:bookmarkStart w:id="0" w:name="_Hlk76567067"/>
      <w:r>
        <w:rPr>
          <w:rFonts w:ascii="Times New Roman" w:eastAsia="Calibri" w:hAnsi="Times New Roman" w:cs="Times New Roman"/>
          <w:b/>
          <w:bCs/>
          <w:i/>
        </w:rPr>
        <w:t>I</w:t>
      </w:r>
      <w:r w:rsidRPr="00155723">
        <w:rPr>
          <w:rFonts w:ascii="Times New Roman" w:eastAsia="Calibri" w:hAnsi="Times New Roman" w:cs="Times New Roman"/>
          <w:b/>
          <w:bCs/>
          <w:i/>
        </w:rPr>
        <w:t xml:space="preserve"> </w:t>
      </w:r>
      <w:r>
        <w:rPr>
          <w:rFonts w:ascii="Times New Roman" w:eastAsia="Calibri" w:hAnsi="Times New Roman" w:cs="Times New Roman"/>
          <w:b/>
          <w:bCs/>
          <w:i/>
        </w:rPr>
        <w:t xml:space="preserve">b </w:t>
      </w:r>
      <w:r w:rsidRPr="00155723">
        <w:rPr>
          <w:rFonts w:ascii="Times New Roman" w:eastAsia="Calibri" w:hAnsi="Times New Roman" w:cs="Times New Roman"/>
          <w:b/>
          <w:bCs/>
          <w:i/>
        </w:rPr>
        <w:t xml:space="preserve">– </w:t>
      </w:r>
      <w:r>
        <w:rPr>
          <w:rFonts w:ascii="Times New Roman" w:eastAsia="Times New Roman" w:hAnsi="Times New Roman" w:cs="Times New Roman"/>
          <w:b/>
          <w:bCs/>
          <w:sz w:val="24"/>
          <w:szCs w:val="24"/>
          <w:lang w:eastAsia="fr-FR"/>
        </w:rPr>
        <w:t>TRAVAUX DE PEINTURE À L’ÉCOLE</w:t>
      </w:r>
    </w:p>
    <w:p w14:paraId="54370EF0" w14:textId="77777777" w:rsidR="00BA1E63" w:rsidRDefault="00BA1E63" w:rsidP="00EA4140">
      <w:pPr>
        <w:tabs>
          <w:tab w:val="left" w:pos="1418"/>
          <w:tab w:val="left" w:pos="3686"/>
        </w:tabs>
        <w:spacing w:after="0" w:line="240" w:lineRule="auto"/>
        <w:jc w:val="both"/>
        <w:rPr>
          <w:rFonts w:ascii="Times New Roman" w:eastAsia="Times New Roman" w:hAnsi="Times New Roman" w:cs="Times New Roman"/>
          <w:bCs/>
          <w:i/>
          <w:iCs/>
          <w:lang w:eastAsia="fr-FR"/>
        </w:rPr>
      </w:pPr>
    </w:p>
    <w:p w14:paraId="62C4D295" w14:textId="77777777" w:rsidR="00BA1E63" w:rsidRDefault="00BA1E63" w:rsidP="00BA1E63">
      <w:pPr>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Après en avoir délibéré, le conseil approuve à l’unanimité le devis de l’entreprise REDECORE de 37340 SAVIGNÉ-SUR-LATHAN pour :</w:t>
      </w:r>
    </w:p>
    <w:p w14:paraId="33CF93EB" w14:textId="77777777" w:rsidR="00BA1E63" w:rsidRDefault="00BA1E63" w:rsidP="00BA1E63">
      <w:pPr>
        <w:pStyle w:val="Paragraphedeliste"/>
        <w:numPr>
          <w:ilvl w:val="0"/>
          <w:numId w:val="24"/>
        </w:numPr>
        <w:spacing w:after="0" w:line="240" w:lineRule="auto"/>
        <w:jc w:val="both"/>
        <w:rPr>
          <w:rFonts w:ascii="Times New Roman" w:eastAsia="Times New Roman" w:hAnsi="Times New Roman" w:cs="Times New Roman"/>
          <w:i/>
          <w:iCs/>
          <w:sz w:val="24"/>
          <w:szCs w:val="24"/>
          <w:lang w:eastAsia="fr-FR"/>
        </w:rPr>
      </w:pPr>
      <w:r w:rsidRPr="00C3488C">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i/>
          <w:iCs/>
          <w:sz w:val="24"/>
          <w:szCs w:val="24"/>
          <w:lang w:eastAsia="fr-FR"/>
        </w:rPr>
        <w:t>T</w:t>
      </w:r>
      <w:r w:rsidRPr="00C3488C">
        <w:rPr>
          <w:rFonts w:ascii="Times New Roman" w:eastAsia="Times New Roman" w:hAnsi="Times New Roman" w:cs="Times New Roman"/>
          <w:i/>
          <w:iCs/>
          <w:sz w:val="24"/>
          <w:szCs w:val="24"/>
          <w:lang w:eastAsia="fr-FR"/>
        </w:rPr>
        <w:t>ravaux de peinture du bureau de l’école, pour un montant de 3356.02 € TTC, un acompte d’un montant de 30 % soit 1006,81 € sera versé.</w:t>
      </w:r>
    </w:p>
    <w:p w14:paraId="3D6A6687" w14:textId="77777777" w:rsidR="00BA1E63" w:rsidRDefault="00BA1E63" w:rsidP="00BA1E63">
      <w:pPr>
        <w:pStyle w:val="Paragraphedeliste"/>
        <w:numPr>
          <w:ilvl w:val="0"/>
          <w:numId w:val="24"/>
        </w:numPr>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Travaux de peinture des WC de l‘école, pour un montant de 418,17 € TTC, un acompte d’un montant de 30 % soit 125,45 € sera versé.</w:t>
      </w:r>
    </w:p>
    <w:p w14:paraId="35EC1FD0" w14:textId="77777777" w:rsidR="00BA1E63" w:rsidRDefault="00BA1E63" w:rsidP="00BA1E63">
      <w:pPr>
        <w:pStyle w:val="Paragraphedeliste"/>
        <w:numPr>
          <w:ilvl w:val="0"/>
          <w:numId w:val="24"/>
        </w:numPr>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Travaux de peinture de la cage d’escalier de l’école, pour un montant de 3093,80 € TTC, un acompte d’un montant de 30¨% soit 928,14 € sera versé.</w:t>
      </w:r>
    </w:p>
    <w:p w14:paraId="2245219D" w14:textId="77777777" w:rsidR="004A5189" w:rsidRDefault="004A5189" w:rsidP="004A5189">
      <w:pPr>
        <w:spacing w:after="0" w:line="240" w:lineRule="auto"/>
        <w:jc w:val="both"/>
        <w:rPr>
          <w:rFonts w:ascii="Times New Roman" w:eastAsia="Times New Roman" w:hAnsi="Times New Roman" w:cs="Times New Roman"/>
          <w:i/>
          <w:iCs/>
          <w:sz w:val="24"/>
          <w:szCs w:val="24"/>
          <w:lang w:eastAsia="fr-FR"/>
        </w:rPr>
      </w:pPr>
    </w:p>
    <w:p w14:paraId="1E848D11" w14:textId="41FE3730" w:rsidR="004A5189" w:rsidRDefault="004A5189" w:rsidP="004A5189">
      <w:pPr>
        <w:spacing w:after="0" w:line="240" w:lineRule="auto"/>
        <w:jc w:val="both"/>
        <w:rPr>
          <w:rFonts w:ascii="Times New Roman" w:eastAsia="Calibri" w:hAnsi="Times New Roman" w:cs="Times New Roman"/>
          <w:b/>
          <w:bCs/>
          <w:iCs/>
        </w:rPr>
      </w:pPr>
      <w:r w:rsidRPr="00DB68BD">
        <w:rPr>
          <w:rFonts w:ascii="Times New Roman" w:eastAsia="Calibri" w:hAnsi="Times New Roman" w:cs="Times New Roman"/>
          <w:b/>
          <w:bCs/>
          <w:i/>
        </w:rPr>
        <w:t xml:space="preserve">I </w:t>
      </w:r>
      <w:r w:rsidR="00D57E49" w:rsidRPr="00DB68BD">
        <w:rPr>
          <w:rFonts w:ascii="Times New Roman" w:eastAsia="Calibri" w:hAnsi="Times New Roman" w:cs="Times New Roman"/>
          <w:b/>
          <w:bCs/>
          <w:i/>
        </w:rPr>
        <w:t>c</w:t>
      </w:r>
      <w:r w:rsidR="00D57E49" w:rsidRPr="00203BA7">
        <w:rPr>
          <w:rFonts w:ascii="Times New Roman" w:eastAsia="Calibri" w:hAnsi="Times New Roman" w:cs="Times New Roman"/>
          <w:b/>
          <w:bCs/>
          <w:iCs/>
        </w:rPr>
        <w:t xml:space="preserve"> –</w:t>
      </w:r>
      <w:r w:rsidR="00DB68BD">
        <w:rPr>
          <w:rFonts w:ascii="Times New Roman" w:eastAsia="Calibri" w:hAnsi="Times New Roman" w:cs="Times New Roman"/>
          <w:b/>
          <w:bCs/>
          <w:iCs/>
        </w:rPr>
        <w:t xml:space="preserve"> </w:t>
      </w:r>
      <w:r w:rsidR="0099135B">
        <w:rPr>
          <w:rFonts w:ascii="Times New Roman" w:eastAsia="Calibri" w:hAnsi="Times New Roman" w:cs="Times New Roman"/>
          <w:b/>
          <w:bCs/>
          <w:iCs/>
        </w:rPr>
        <w:t xml:space="preserve">REMPLACEMENT EXTINCTEURS </w:t>
      </w:r>
    </w:p>
    <w:p w14:paraId="72276F9E" w14:textId="77777777" w:rsidR="0099135B" w:rsidRDefault="0099135B" w:rsidP="004A5189">
      <w:pPr>
        <w:spacing w:after="0" w:line="240" w:lineRule="auto"/>
        <w:jc w:val="both"/>
        <w:rPr>
          <w:rFonts w:ascii="Times New Roman" w:eastAsia="Calibri" w:hAnsi="Times New Roman" w:cs="Times New Roman"/>
          <w:b/>
          <w:bCs/>
          <w:iCs/>
        </w:rPr>
      </w:pPr>
    </w:p>
    <w:p w14:paraId="4FF378D9" w14:textId="77777777" w:rsidR="00841FDC" w:rsidRPr="00814340" w:rsidRDefault="00841FDC" w:rsidP="00841FDC">
      <w:pPr>
        <w:spacing w:after="0" w:line="240" w:lineRule="auto"/>
        <w:jc w:val="both"/>
        <w:rPr>
          <w:rFonts w:ascii="Times New Roman" w:eastAsia="Times New Roman" w:hAnsi="Times New Roman" w:cs="Times New Roman"/>
          <w:i/>
          <w:iCs/>
          <w:sz w:val="24"/>
          <w:szCs w:val="24"/>
          <w:lang w:eastAsia="fr-FR"/>
        </w:rPr>
      </w:pPr>
      <w:r w:rsidRPr="00540A13">
        <w:rPr>
          <w:rFonts w:ascii="Times New Roman" w:eastAsia="Times New Roman" w:hAnsi="Times New Roman" w:cs="Times New Roman"/>
          <w:i/>
          <w:iCs/>
          <w:sz w:val="24"/>
          <w:szCs w:val="24"/>
          <w:lang w:eastAsia="fr-FR"/>
        </w:rPr>
        <w:t xml:space="preserve">Après en avoir délibéré, le conseil approuve à l’unanimité le devis de l’entreprise CHUBB de 37300 TOURS pour le remplacement de 7 extincteurs </w:t>
      </w:r>
      <w:r>
        <w:rPr>
          <w:rFonts w:ascii="Times New Roman" w:eastAsia="Times New Roman" w:hAnsi="Times New Roman" w:cs="Times New Roman"/>
          <w:i/>
          <w:iCs/>
          <w:sz w:val="24"/>
          <w:szCs w:val="24"/>
          <w:lang w:eastAsia="fr-FR"/>
        </w:rPr>
        <w:t>pour un montant de 706.78€ TTC (588.98€ HT).</w:t>
      </w:r>
    </w:p>
    <w:p w14:paraId="4A6FED3B" w14:textId="77777777" w:rsidR="00841FDC" w:rsidRPr="00B272D5" w:rsidRDefault="00841FDC" w:rsidP="00841FDC">
      <w:pPr>
        <w:spacing w:after="0" w:line="240" w:lineRule="auto"/>
        <w:jc w:val="both"/>
        <w:rPr>
          <w:rFonts w:ascii="Times New Roman" w:eastAsia="Times New Roman" w:hAnsi="Times New Roman" w:cs="Times New Roman"/>
          <w:b/>
          <w:bCs/>
          <w:i/>
          <w:iCs/>
          <w:sz w:val="24"/>
          <w:szCs w:val="24"/>
          <w:lang w:eastAsia="fr-FR"/>
        </w:rPr>
      </w:pPr>
    </w:p>
    <w:p w14:paraId="62C2B5C9" w14:textId="77777777" w:rsidR="00BA1E63" w:rsidRDefault="00BA1E63" w:rsidP="00EA4140">
      <w:pPr>
        <w:tabs>
          <w:tab w:val="left" w:pos="1418"/>
          <w:tab w:val="left" w:pos="3686"/>
        </w:tabs>
        <w:spacing w:after="0" w:line="240" w:lineRule="auto"/>
        <w:jc w:val="both"/>
        <w:rPr>
          <w:rFonts w:ascii="Times New Roman" w:eastAsia="Times New Roman" w:hAnsi="Times New Roman" w:cs="Times New Roman"/>
          <w:bCs/>
          <w:i/>
          <w:iCs/>
          <w:lang w:eastAsia="fr-FR"/>
        </w:rPr>
      </w:pPr>
    </w:p>
    <w:p w14:paraId="7B6F879A" w14:textId="4D46B7A1" w:rsidR="00D57E49" w:rsidRDefault="00BA1E63" w:rsidP="00D57E49">
      <w:pPr>
        <w:tabs>
          <w:tab w:val="left" w:pos="2520"/>
        </w:tabs>
        <w:spacing w:after="0" w:line="240" w:lineRule="auto"/>
        <w:ind w:hanging="5"/>
        <w:rPr>
          <w:rFonts w:ascii="Times New Roman" w:eastAsia="Times New Roman" w:hAnsi="Times New Roman" w:cs="Times New Roman"/>
          <w:b/>
          <w:bCs/>
          <w:sz w:val="24"/>
          <w:szCs w:val="24"/>
          <w:lang w:eastAsia="fr-FR"/>
        </w:rPr>
      </w:pPr>
      <w:r>
        <w:rPr>
          <w:rFonts w:ascii="Times New Roman" w:eastAsia="Times New Roman" w:hAnsi="Times New Roman" w:cs="Times New Roman"/>
          <w:b/>
          <w:lang w:eastAsia="fr-FR"/>
        </w:rPr>
        <w:t>II</w:t>
      </w:r>
      <w:r w:rsidRPr="004D5FCD">
        <w:rPr>
          <w:rFonts w:ascii="Times New Roman" w:eastAsia="Times New Roman" w:hAnsi="Times New Roman" w:cs="Times New Roman"/>
          <w:b/>
          <w:lang w:eastAsia="fr-FR"/>
        </w:rPr>
        <w:t xml:space="preserve"> –</w:t>
      </w:r>
      <w:r w:rsidR="00501C6B">
        <w:rPr>
          <w:rFonts w:ascii="Times New Roman" w:eastAsia="Times New Roman" w:hAnsi="Times New Roman" w:cs="Times New Roman"/>
          <w:b/>
          <w:lang w:eastAsia="fr-FR"/>
        </w:rPr>
        <w:t xml:space="preserve"> </w:t>
      </w:r>
      <w:r w:rsidR="004A5189">
        <w:rPr>
          <w:rFonts w:ascii="Times New Roman" w:eastAsia="Times New Roman" w:hAnsi="Times New Roman" w:cs="Times New Roman"/>
          <w:b/>
          <w:lang w:eastAsia="fr-FR"/>
        </w:rPr>
        <w:t xml:space="preserve">  </w:t>
      </w:r>
      <w:r w:rsidR="00D57E49">
        <w:rPr>
          <w:rFonts w:ascii="Times New Roman" w:eastAsia="Times New Roman" w:hAnsi="Times New Roman" w:cs="Times New Roman"/>
          <w:b/>
          <w:bCs/>
          <w:sz w:val="24"/>
          <w:szCs w:val="24"/>
          <w:lang w:eastAsia="fr-FR"/>
        </w:rPr>
        <w:t>DURÉE D’AMORTISSEMENT DES SUBVENTIONS D’EQUIPEMENT VERSÉES À DES ORGANISMES PUBLICS</w:t>
      </w:r>
    </w:p>
    <w:p w14:paraId="5ECC2E9E" w14:textId="77777777" w:rsidR="00D57E49" w:rsidRDefault="00D57E49" w:rsidP="00D57E49">
      <w:pPr>
        <w:tabs>
          <w:tab w:val="left" w:pos="2520"/>
        </w:tabs>
        <w:spacing w:after="0" w:line="240" w:lineRule="auto"/>
        <w:ind w:hanging="5"/>
        <w:rPr>
          <w:rFonts w:ascii="Times New Roman" w:eastAsia="Times New Roman" w:hAnsi="Times New Roman" w:cs="Times New Roman"/>
          <w:b/>
          <w:bCs/>
          <w:sz w:val="24"/>
          <w:szCs w:val="24"/>
          <w:lang w:eastAsia="fr-FR"/>
        </w:rPr>
      </w:pPr>
    </w:p>
    <w:p w14:paraId="0F75D61B" w14:textId="77777777" w:rsidR="00203BA7" w:rsidRPr="00366FFC" w:rsidRDefault="00203BA7" w:rsidP="00203BA7">
      <w:pPr>
        <w:spacing w:after="0" w:line="240" w:lineRule="auto"/>
        <w:jc w:val="both"/>
        <w:rPr>
          <w:rFonts w:ascii="Times New Roman" w:eastAsia="Times New Roman" w:hAnsi="Times New Roman" w:cs="Times New Roman"/>
          <w:i/>
          <w:iCs/>
          <w:sz w:val="24"/>
          <w:szCs w:val="24"/>
          <w:lang w:eastAsia="fr-FR"/>
        </w:rPr>
      </w:pPr>
      <w:r w:rsidRPr="00366FFC">
        <w:rPr>
          <w:rFonts w:ascii="Times New Roman" w:eastAsia="Times New Roman" w:hAnsi="Times New Roman" w:cs="Times New Roman"/>
          <w:i/>
          <w:iCs/>
          <w:sz w:val="24"/>
          <w:szCs w:val="24"/>
          <w:lang w:eastAsia="fr-FR"/>
        </w:rPr>
        <w:t>Madame la Maire propose de fixer à 24 ans la durée d’amortissement des subventions d’équipement versées à un organisme public énumérées ci-dessous :</w:t>
      </w:r>
    </w:p>
    <w:p w14:paraId="36A38DB2" w14:textId="77777777" w:rsidR="00203BA7" w:rsidRPr="00EF108D" w:rsidRDefault="00203BA7" w:rsidP="00203BA7">
      <w:pPr>
        <w:spacing w:after="0" w:line="240" w:lineRule="auto"/>
        <w:jc w:val="both"/>
        <w:rPr>
          <w:rFonts w:ascii="Times New Roman" w:eastAsia="Times New Roman" w:hAnsi="Times New Roman" w:cs="Times New Roman"/>
          <w:b/>
          <w:bCs/>
          <w:sz w:val="24"/>
          <w:szCs w:val="24"/>
          <w:lang w:eastAsia="fr-FR"/>
        </w:rPr>
      </w:pPr>
    </w:p>
    <w:p w14:paraId="3B7FAEDF" w14:textId="77777777" w:rsidR="00203BA7" w:rsidRPr="00366FFC" w:rsidRDefault="00203BA7" w:rsidP="00203BA7">
      <w:pPr>
        <w:pStyle w:val="Paragraphedeliste"/>
        <w:widowControl w:val="0"/>
        <w:numPr>
          <w:ilvl w:val="0"/>
          <w:numId w:val="26"/>
        </w:numPr>
        <w:spacing w:after="120" w:line="240" w:lineRule="auto"/>
        <w:rPr>
          <w:rFonts w:ascii="Times New Roman" w:eastAsia="Times New Roman" w:hAnsi="Times New Roman" w:cs="Times New Roman"/>
          <w:i/>
          <w:iCs/>
          <w:sz w:val="24"/>
          <w:szCs w:val="24"/>
          <w:lang w:eastAsia="fr-FR"/>
        </w:rPr>
      </w:pPr>
      <w:r w:rsidRPr="00366FFC">
        <w:rPr>
          <w:rFonts w:ascii="Times New Roman" w:eastAsia="Times New Roman" w:hAnsi="Times New Roman" w:cs="Times New Roman"/>
          <w:i/>
          <w:iCs/>
          <w:sz w:val="24"/>
          <w:szCs w:val="24"/>
          <w:lang w:eastAsia="fr-FR"/>
        </w:rPr>
        <w:t>Travaux de dissimulation des réseaux de télécommunications rues du Château, Botarderie, Grande</w:t>
      </w:r>
      <w:r>
        <w:rPr>
          <w:rFonts w:ascii="Times New Roman" w:eastAsia="Times New Roman" w:hAnsi="Times New Roman" w:cs="Times New Roman"/>
          <w:i/>
          <w:iCs/>
          <w:sz w:val="24"/>
          <w:szCs w:val="24"/>
          <w:lang w:eastAsia="fr-FR"/>
        </w:rPr>
        <w:t xml:space="preserve"> </w:t>
      </w:r>
      <w:r w:rsidRPr="00366FFC">
        <w:rPr>
          <w:rFonts w:ascii="Times New Roman" w:eastAsia="Times New Roman" w:hAnsi="Times New Roman" w:cs="Times New Roman"/>
          <w:i/>
          <w:iCs/>
          <w:sz w:val="24"/>
          <w:szCs w:val="24"/>
          <w:lang w:eastAsia="fr-FR"/>
        </w:rPr>
        <w:t>Mare et Jehan de Savonnières (dossier 1810-2021) pour un montant de 111325,44 €</w:t>
      </w:r>
    </w:p>
    <w:p w14:paraId="2C64663F" w14:textId="77777777" w:rsidR="00203BA7" w:rsidRPr="00366FFC" w:rsidRDefault="00203BA7" w:rsidP="00203BA7">
      <w:pPr>
        <w:pStyle w:val="Paragraphedeliste"/>
        <w:widowControl w:val="0"/>
        <w:numPr>
          <w:ilvl w:val="0"/>
          <w:numId w:val="25"/>
        </w:numPr>
        <w:spacing w:after="120" w:line="240" w:lineRule="auto"/>
        <w:rPr>
          <w:rFonts w:ascii="Times New Roman" w:eastAsia="Times New Roman" w:hAnsi="Times New Roman" w:cs="Times New Roman"/>
          <w:i/>
          <w:iCs/>
          <w:sz w:val="24"/>
          <w:szCs w:val="24"/>
          <w:lang w:eastAsia="fr-FR"/>
        </w:rPr>
      </w:pPr>
      <w:r w:rsidRPr="00366FFC">
        <w:rPr>
          <w:rFonts w:ascii="Times New Roman" w:eastAsia="Times New Roman" w:hAnsi="Times New Roman" w:cs="Times New Roman"/>
          <w:i/>
          <w:iCs/>
          <w:sz w:val="24"/>
          <w:szCs w:val="24"/>
          <w:lang w:eastAsia="fr-FR"/>
        </w:rPr>
        <w:t>Travaux de dissimulation des réseaux de</w:t>
      </w:r>
      <w:r>
        <w:rPr>
          <w:rFonts w:ascii="Times New Roman" w:eastAsia="Times New Roman" w:hAnsi="Times New Roman" w:cs="Times New Roman"/>
          <w:i/>
          <w:iCs/>
          <w:sz w:val="24"/>
          <w:szCs w:val="24"/>
          <w:lang w:eastAsia="fr-FR"/>
        </w:rPr>
        <w:t xml:space="preserve"> distribution électrique </w:t>
      </w:r>
      <w:r w:rsidRPr="00366FFC">
        <w:rPr>
          <w:rFonts w:ascii="Times New Roman" w:eastAsia="Times New Roman" w:hAnsi="Times New Roman" w:cs="Times New Roman"/>
          <w:i/>
          <w:iCs/>
          <w:sz w:val="24"/>
          <w:szCs w:val="24"/>
          <w:lang w:eastAsia="fr-FR"/>
        </w:rPr>
        <w:t>rues du Château, Botarderie, Grande</w:t>
      </w:r>
      <w:r>
        <w:rPr>
          <w:rFonts w:ascii="Times New Roman" w:eastAsia="Times New Roman" w:hAnsi="Times New Roman" w:cs="Times New Roman"/>
          <w:i/>
          <w:iCs/>
          <w:sz w:val="24"/>
          <w:szCs w:val="24"/>
          <w:lang w:eastAsia="fr-FR"/>
        </w:rPr>
        <w:t xml:space="preserve"> </w:t>
      </w:r>
      <w:r w:rsidRPr="00366FFC">
        <w:rPr>
          <w:rFonts w:ascii="Times New Roman" w:eastAsia="Times New Roman" w:hAnsi="Times New Roman" w:cs="Times New Roman"/>
          <w:i/>
          <w:iCs/>
          <w:sz w:val="24"/>
          <w:szCs w:val="24"/>
          <w:lang w:eastAsia="fr-FR"/>
        </w:rPr>
        <w:t xml:space="preserve">Mare et Jehan de Savonnières (dossier 1810-2021) pour un </w:t>
      </w:r>
      <w:r w:rsidRPr="00366FFC">
        <w:rPr>
          <w:rFonts w:ascii="Times New Roman" w:eastAsia="Times New Roman" w:hAnsi="Times New Roman" w:cs="Times New Roman"/>
          <w:i/>
          <w:iCs/>
          <w:sz w:val="24"/>
          <w:szCs w:val="24"/>
          <w:lang w:eastAsia="fr-FR"/>
        </w:rPr>
        <w:lastRenderedPageBreak/>
        <w:t xml:space="preserve">montant de </w:t>
      </w:r>
      <w:r>
        <w:rPr>
          <w:rFonts w:ascii="Times New Roman" w:eastAsia="Times New Roman" w:hAnsi="Times New Roman" w:cs="Times New Roman"/>
          <w:i/>
          <w:iCs/>
          <w:sz w:val="24"/>
          <w:szCs w:val="24"/>
          <w:lang w:eastAsia="fr-FR"/>
        </w:rPr>
        <w:t>94748,12</w:t>
      </w:r>
      <w:r w:rsidRPr="00366FFC">
        <w:rPr>
          <w:rFonts w:ascii="Times New Roman" w:eastAsia="Times New Roman" w:hAnsi="Times New Roman" w:cs="Times New Roman"/>
          <w:i/>
          <w:iCs/>
          <w:sz w:val="24"/>
          <w:szCs w:val="24"/>
          <w:lang w:eastAsia="fr-FR"/>
        </w:rPr>
        <w:t xml:space="preserve"> €</w:t>
      </w:r>
    </w:p>
    <w:p w14:paraId="22B3526F" w14:textId="77777777" w:rsidR="00203BA7" w:rsidRDefault="00203BA7" w:rsidP="00203BA7">
      <w:pPr>
        <w:pStyle w:val="Paragraphedeliste"/>
        <w:widowControl w:val="0"/>
        <w:numPr>
          <w:ilvl w:val="0"/>
          <w:numId w:val="25"/>
        </w:numPr>
        <w:spacing w:after="120" w:line="240" w:lineRule="auto"/>
        <w:rPr>
          <w:rFonts w:ascii="Times New Roman" w:eastAsia="Times New Roman" w:hAnsi="Times New Roman" w:cs="Times New Roman"/>
          <w:i/>
          <w:iCs/>
          <w:sz w:val="24"/>
          <w:szCs w:val="24"/>
          <w:lang w:eastAsia="fr-FR"/>
        </w:rPr>
      </w:pPr>
      <w:r w:rsidRPr="00366FFC">
        <w:rPr>
          <w:rFonts w:ascii="Times New Roman" w:eastAsia="Times New Roman" w:hAnsi="Times New Roman" w:cs="Times New Roman"/>
          <w:i/>
          <w:iCs/>
          <w:sz w:val="24"/>
          <w:szCs w:val="24"/>
          <w:lang w:eastAsia="fr-FR"/>
        </w:rPr>
        <w:t xml:space="preserve">Travaux de dissimulation des réseaux </w:t>
      </w:r>
      <w:r>
        <w:rPr>
          <w:rFonts w:ascii="Times New Roman" w:eastAsia="Times New Roman" w:hAnsi="Times New Roman" w:cs="Times New Roman"/>
          <w:i/>
          <w:iCs/>
          <w:sz w:val="24"/>
          <w:szCs w:val="24"/>
          <w:lang w:eastAsia="fr-FR"/>
        </w:rPr>
        <w:t>d’éclairage public</w:t>
      </w:r>
      <w:r w:rsidRPr="00366FFC">
        <w:rPr>
          <w:rFonts w:ascii="Times New Roman" w:eastAsia="Times New Roman" w:hAnsi="Times New Roman" w:cs="Times New Roman"/>
          <w:i/>
          <w:iCs/>
          <w:sz w:val="24"/>
          <w:szCs w:val="24"/>
          <w:lang w:eastAsia="fr-FR"/>
        </w:rPr>
        <w:t xml:space="preserve"> rues du Château, Botarderie, Grande</w:t>
      </w:r>
      <w:r>
        <w:rPr>
          <w:rFonts w:ascii="Times New Roman" w:eastAsia="Times New Roman" w:hAnsi="Times New Roman" w:cs="Times New Roman"/>
          <w:i/>
          <w:iCs/>
          <w:sz w:val="24"/>
          <w:szCs w:val="24"/>
          <w:lang w:eastAsia="fr-FR"/>
        </w:rPr>
        <w:t xml:space="preserve"> </w:t>
      </w:r>
      <w:r w:rsidRPr="00366FFC">
        <w:rPr>
          <w:rFonts w:ascii="Times New Roman" w:eastAsia="Times New Roman" w:hAnsi="Times New Roman" w:cs="Times New Roman"/>
          <w:i/>
          <w:iCs/>
          <w:sz w:val="24"/>
          <w:szCs w:val="24"/>
          <w:lang w:eastAsia="fr-FR"/>
        </w:rPr>
        <w:t xml:space="preserve">Mare et Jehan de Savonnières (dossier 1810-2021) pour un montant de </w:t>
      </w:r>
      <w:r>
        <w:rPr>
          <w:rFonts w:ascii="Times New Roman" w:eastAsia="Times New Roman" w:hAnsi="Times New Roman" w:cs="Times New Roman"/>
          <w:i/>
          <w:iCs/>
          <w:sz w:val="24"/>
          <w:szCs w:val="24"/>
          <w:lang w:eastAsia="fr-FR"/>
        </w:rPr>
        <w:t>11918,14</w:t>
      </w:r>
      <w:r w:rsidRPr="00366FFC">
        <w:rPr>
          <w:rFonts w:ascii="Times New Roman" w:eastAsia="Times New Roman" w:hAnsi="Times New Roman" w:cs="Times New Roman"/>
          <w:i/>
          <w:iCs/>
          <w:sz w:val="24"/>
          <w:szCs w:val="24"/>
          <w:lang w:eastAsia="fr-FR"/>
        </w:rPr>
        <w:t xml:space="preserve"> €</w:t>
      </w:r>
    </w:p>
    <w:p w14:paraId="546E341B" w14:textId="77777777" w:rsidR="00203BA7" w:rsidRDefault="00203BA7" w:rsidP="00203BA7">
      <w:pPr>
        <w:pStyle w:val="Paragraphedeliste"/>
        <w:widowControl w:val="0"/>
        <w:numPr>
          <w:ilvl w:val="0"/>
          <w:numId w:val="25"/>
        </w:numPr>
        <w:spacing w:after="120" w:line="240" w:lineRule="auto"/>
        <w:rPr>
          <w:rFonts w:ascii="Times New Roman" w:eastAsia="Times New Roman" w:hAnsi="Times New Roman" w:cs="Times New Roman"/>
          <w:i/>
          <w:iCs/>
          <w:sz w:val="24"/>
          <w:szCs w:val="24"/>
          <w:lang w:eastAsia="fr-FR"/>
        </w:rPr>
      </w:pPr>
      <w:r w:rsidRPr="00366FFC">
        <w:rPr>
          <w:rFonts w:ascii="Times New Roman" w:eastAsia="Times New Roman" w:hAnsi="Times New Roman" w:cs="Times New Roman"/>
          <w:i/>
          <w:iCs/>
          <w:sz w:val="24"/>
          <w:szCs w:val="24"/>
          <w:lang w:eastAsia="fr-FR"/>
        </w:rPr>
        <w:t xml:space="preserve">Travaux de dissimulation </w:t>
      </w:r>
      <w:r>
        <w:rPr>
          <w:rFonts w:ascii="Times New Roman" w:eastAsia="Times New Roman" w:hAnsi="Times New Roman" w:cs="Times New Roman"/>
          <w:i/>
          <w:iCs/>
          <w:sz w:val="24"/>
          <w:szCs w:val="24"/>
          <w:lang w:eastAsia="fr-FR"/>
        </w:rPr>
        <w:t>de l’extension des réseaux d’éclairage public</w:t>
      </w:r>
      <w:r w:rsidRPr="00366FFC">
        <w:rPr>
          <w:rFonts w:ascii="Times New Roman" w:eastAsia="Times New Roman" w:hAnsi="Times New Roman" w:cs="Times New Roman"/>
          <w:i/>
          <w:iCs/>
          <w:sz w:val="24"/>
          <w:szCs w:val="24"/>
          <w:lang w:eastAsia="fr-FR"/>
        </w:rPr>
        <w:t xml:space="preserve"> rues du Château, Botarderie, Grande</w:t>
      </w:r>
      <w:r>
        <w:rPr>
          <w:rFonts w:ascii="Times New Roman" w:eastAsia="Times New Roman" w:hAnsi="Times New Roman" w:cs="Times New Roman"/>
          <w:i/>
          <w:iCs/>
          <w:sz w:val="24"/>
          <w:szCs w:val="24"/>
          <w:lang w:eastAsia="fr-FR"/>
        </w:rPr>
        <w:t xml:space="preserve"> </w:t>
      </w:r>
      <w:r w:rsidRPr="00366FFC">
        <w:rPr>
          <w:rFonts w:ascii="Times New Roman" w:eastAsia="Times New Roman" w:hAnsi="Times New Roman" w:cs="Times New Roman"/>
          <w:i/>
          <w:iCs/>
          <w:sz w:val="24"/>
          <w:szCs w:val="24"/>
          <w:lang w:eastAsia="fr-FR"/>
        </w:rPr>
        <w:t xml:space="preserve">Mare et Jehan de Savonnières (dossier 1810-2021) pour un montant de </w:t>
      </w:r>
      <w:r>
        <w:rPr>
          <w:rFonts w:ascii="Times New Roman" w:eastAsia="Times New Roman" w:hAnsi="Times New Roman" w:cs="Times New Roman"/>
          <w:i/>
          <w:iCs/>
          <w:sz w:val="24"/>
          <w:szCs w:val="24"/>
          <w:lang w:eastAsia="fr-FR"/>
        </w:rPr>
        <w:t>28349,59</w:t>
      </w:r>
      <w:r w:rsidRPr="00366FFC">
        <w:rPr>
          <w:rFonts w:ascii="Times New Roman" w:eastAsia="Times New Roman" w:hAnsi="Times New Roman" w:cs="Times New Roman"/>
          <w:i/>
          <w:iCs/>
          <w:sz w:val="24"/>
          <w:szCs w:val="24"/>
          <w:lang w:eastAsia="fr-FR"/>
        </w:rPr>
        <w:t xml:space="preserve"> €</w:t>
      </w:r>
    </w:p>
    <w:p w14:paraId="50A7A401" w14:textId="77777777" w:rsidR="009450C6" w:rsidRDefault="00203BA7" w:rsidP="009450C6">
      <w:pPr>
        <w:pStyle w:val="Paragraphedeliste"/>
        <w:widowControl w:val="0"/>
        <w:numPr>
          <w:ilvl w:val="0"/>
          <w:numId w:val="25"/>
        </w:numPr>
        <w:spacing w:after="120" w:line="240" w:lineRule="auto"/>
        <w:rPr>
          <w:rFonts w:ascii="Times New Roman" w:eastAsia="Times New Roman" w:hAnsi="Times New Roman" w:cs="Times New Roman"/>
          <w:i/>
          <w:iCs/>
          <w:sz w:val="24"/>
          <w:szCs w:val="24"/>
          <w:lang w:eastAsia="fr-FR"/>
        </w:rPr>
      </w:pPr>
      <w:r w:rsidRPr="00366FFC">
        <w:rPr>
          <w:rFonts w:ascii="Times New Roman" w:eastAsia="Times New Roman" w:hAnsi="Times New Roman" w:cs="Times New Roman"/>
          <w:i/>
          <w:iCs/>
          <w:sz w:val="24"/>
          <w:szCs w:val="24"/>
          <w:lang w:eastAsia="fr-FR"/>
        </w:rPr>
        <w:t xml:space="preserve">Travaux de dissimulation des réseaux de télécommunications rues du </w:t>
      </w:r>
      <w:r>
        <w:rPr>
          <w:rFonts w:ascii="Times New Roman" w:eastAsia="Times New Roman" w:hAnsi="Times New Roman" w:cs="Times New Roman"/>
          <w:i/>
          <w:iCs/>
          <w:sz w:val="24"/>
          <w:szCs w:val="24"/>
          <w:lang w:eastAsia="fr-FR"/>
        </w:rPr>
        <w:t>Maine, Rue du Château et place du 11 novembre</w:t>
      </w:r>
      <w:r w:rsidRPr="00366FFC">
        <w:rPr>
          <w:rFonts w:ascii="Times New Roman" w:eastAsia="Times New Roman" w:hAnsi="Times New Roman" w:cs="Times New Roman"/>
          <w:i/>
          <w:iCs/>
          <w:sz w:val="24"/>
          <w:szCs w:val="24"/>
          <w:lang w:eastAsia="fr-FR"/>
        </w:rPr>
        <w:t xml:space="preserve"> (dossier 18</w:t>
      </w:r>
      <w:r>
        <w:rPr>
          <w:rFonts w:ascii="Times New Roman" w:eastAsia="Times New Roman" w:hAnsi="Times New Roman" w:cs="Times New Roman"/>
          <w:i/>
          <w:iCs/>
          <w:sz w:val="24"/>
          <w:szCs w:val="24"/>
          <w:lang w:eastAsia="fr-FR"/>
        </w:rPr>
        <w:t>09</w:t>
      </w:r>
      <w:r w:rsidRPr="00366FFC">
        <w:rPr>
          <w:rFonts w:ascii="Times New Roman" w:eastAsia="Times New Roman" w:hAnsi="Times New Roman" w:cs="Times New Roman"/>
          <w:i/>
          <w:iCs/>
          <w:sz w:val="24"/>
          <w:szCs w:val="24"/>
          <w:lang w:eastAsia="fr-FR"/>
        </w:rPr>
        <w:t xml:space="preserve">-2021) pour un montant de </w:t>
      </w:r>
      <w:r>
        <w:rPr>
          <w:rFonts w:ascii="Times New Roman" w:eastAsia="Times New Roman" w:hAnsi="Times New Roman" w:cs="Times New Roman"/>
          <w:i/>
          <w:iCs/>
          <w:sz w:val="24"/>
          <w:szCs w:val="24"/>
          <w:lang w:eastAsia="fr-FR"/>
        </w:rPr>
        <w:t>55708,85</w:t>
      </w:r>
      <w:r w:rsidRPr="00366FFC">
        <w:rPr>
          <w:rFonts w:ascii="Times New Roman" w:eastAsia="Times New Roman" w:hAnsi="Times New Roman" w:cs="Times New Roman"/>
          <w:i/>
          <w:iCs/>
          <w:sz w:val="24"/>
          <w:szCs w:val="24"/>
          <w:lang w:eastAsia="fr-FR"/>
        </w:rPr>
        <w:t xml:space="preserve"> €</w:t>
      </w:r>
    </w:p>
    <w:p w14:paraId="3540C570" w14:textId="38DB5062" w:rsidR="00203BA7" w:rsidRPr="009450C6" w:rsidRDefault="00203BA7" w:rsidP="009450C6">
      <w:pPr>
        <w:pStyle w:val="Paragraphedeliste"/>
        <w:widowControl w:val="0"/>
        <w:numPr>
          <w:ilvl w:val="0"/>
          <w:numId w:val="25"/>
        </w:numPr>
        <w:spacing w:after="120" w:line="240" w:lineRule="auto"/>
        <w:rPr>
          <w:rFonts w:ascii="Times New Roman" w:eastAsia="Times New Roman" w:hAnsi="Times New Roman" w:cs="Times New Roman"/>
          <w:i/>
          <w:iCs/>
          <w:sz w:val="24"/>
          <w:szCs w:val="24"/>
          <w:lang w:eastAsia="fr-FR"/>
        </w:rPr>
      </w:pPr>
      <w:r w:rsidRPr="009450C6">
        <w:rPr>
          <w:rFonts w:ascii="Times New Roman" w:eastAsia="Times New Roman" w:hAnsi="Times New Roman" w:cs="Times New Roman"/>
          <w:i/>
          <w:iCs/>
          <w:sz w:val="24"/>
          <w:szCs w:val="24"/>
          <w:lang w:eastAsia="fr-FR"/>
        </w:rPr>
        <w:t>Travaux de dissimulation des réseaux d’éclairage public rues du Maine, Rue du Château et place du 11 novembre (dossier 1809-2021) pour un montant de 20508,88 €</w:t>
      </w:r>
    </w:p>
    <w:p w14:paraId="10E31D33" w14:textId="77777777" w:rsidR="00203BA7" w:rsidRDefault="00203BA7" w:rsidP="00203BA7">
      <w:pPr>
        <w:pStyle w:val="Paragraphedeliste"/>
        <w:widowControl w:val="0"/>
        <w:spacing w:after="120" w:line="240" w:lineRule="auto"/>
        <w:ind w:left="1065"/>
        <w:rPr>
          <w:rFonts w:ascii="Times New Roman" w:eastAsia="Times New Roman" w:hAnsi="Times New Roman" w:cs="Times New Roman"/>
          <w:i/>
          <w:iCs/>
          <w:sz w:val="24"/>
          <w:szCs w:val="24"/>
          <w:lang w:eastAsia="fr-FR"/>
        </w:rPr>
      </w:pPr>
    </w:p>
    <w:p w14:paraId="73E3FA40" w14:textId="77777777" w:rsidR="00203BA7" w:rsidRDefault="00203BA7" w:rsidP="00203BA7">
      <w:pPr>
        <w:pStyle w:val="Paragraphedeliste"/>
        <w:widowControl w:val="0"/>
        <w:spacing w:after="120" w:line="240" w:lineRule="auto"/>
        <w:ind w:left="1065"/>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 xml:space="preserve">Après en avoir délibéré, le </w:t>
      </w:r>
      <w:r w:rsidRPr="007B58E2">
        <w:rPr>
          <w:rFonts w:ascii="Times New Roman" w:eastAsia="Times New Roman" w:hAnsi="Times New Roman" w:cs="Times New Roman"/>
          <w:i/>
          <w:iCs/>
          <w:sz w:val="24"/>
          <w:szCs w:val="24"/>
          <w:lang w:eastAsia="fr-FR"/>
        </w:rPr>
        <w:t xml:space="preserve">conseil municipal </w:t>
      </w:r>
      <w:r>
        <w:rPr>
          <w:rFonts w:ascii="Times New Roman" w:eastAsia="Times New Roman" w:hAnsi="Times New Roman" w:cs="Times New Roman"/>
          <w:i/>
          <w:iCs/>
          <w:sz w:val="24"/>
          <w:szCs w:val="24"/>
          <w:lang w:eastAsia="fr-FR"/>
        </w:rPr>
        <w:t xml:space="preserve">à l’unanimité </w:t>
      </w:r>
      <w:r w:rsidRPr="007B58E2">
        <w:rPr>
          <w:rFonts w:ascii="Times New Roman" w:eastAsia="Times New Roman" w:hAnsi="Times New Roman" w:cs="Times New Roman"/>
          <w:i/>
          <w:iCs/>
          <w:sz w:val="24"/>
          <w:szCs w:val="24"/>
          <w:lang w:eastAsia="fr-FR"/>
        </w:rPr>
        <w:t>fixe la durée d’amortissement à 24 ans.</w:t>
      </w:r>
    </w:p>
    <w:p w14:paraId="46FFAA0F" w14:textId="77777777" w:rsidR="009450C6" w:rsidRDefault="009450C6" w:rsidP="00EA4140">
      <w:pPr>
        <w:spacing w:after="0" w:line="240" w:lineRule="auto"/>
        <w:jc w:val="both"/>
        <w:rPr>
          <w:rFonts w:ascii="Times New Roman" w:eastAsia="Calibri" w:hAnsi="Times New Roman" w:cs="Times New Roman"/>
          <w:b/>
          <w:iCs/>
          <w:caps/>
          <w:sz w:val="24"/>
          <w:szCs w:val="24"/>
        </w:rPr>
      </w:pPr>
    </w:p>
    <w:p w14:paraId="4C3D3946" w14:textId="7954D86C" w:rsidR="007D0EB2" w:rsidRDefault="00410D5A" w:rsidP="00EA4140">
      <w:pPr>
        <w:spacing w:after="0" w:line="240" w:lineRule="auto"/>
        <w:jc w:val="both"/>
        <w:rPr>
          <w:rFonts w:ascii="Times New Roman" w:eastAsia="Calibri" w:hAnsi="Times New Roman" w:cs="Times New Roman"/>
          <w:b/>
          <w:iCs/>
          <w:caps/>
          <w:sz w:val="24"/>
          <w:szCs w:val="24"/>
        </w:rPr>
      </w:pPr>
      <w:r w:rsidRPr="00203BA7">
        <w:rPr>
          <w:rFonts w:ascii="Times New Roman" w:eastAsia="Calibri" w:hAnsi="Times New Roman" w:cs="Times New Roman"/>
          <w:b/>
          <w:iCs/>
          <w:caps/>
          <w:sz w:val="24"/>
          <w:szCs w:val="24"/>
        </w:rPr>
        <w:t xml:space="preserve">iii- </w:t>
      </w:r>
      <w:bookmarkEnd w:id="0"/>
      <w:r w:rsidR="00203BA7" w:rsidRPr="00203BA7">
        <w:rPr>
          <w:rFonts w:ascii="Times New Roman" w:eastAsia="Calibri" w:hAnsi="Times New Roman" w:cs="Times New Roman"/>
          <w:b/>
          <w:iCs/>
          <w:caps/>
          <w:sz w:val="24"/>
          <w:szCs w:val="24"/>
        </w:rPr>
        <w:t xml:space="preserve">SUVENTIONS 2024 AUX ASSOCIATIONS </w:t>
      </w:r>
    </w:p>
    <w:p w14:paraId="52CBC62E" w14:textId="77777777" w:rsidR="009450C6" w:rsidRDefault="009450C6" w:rsidP="00EA4140">
      <w:pPr>
        <w:spacing w:after="0" w:line="240" w:lineRule="auto"/>
        <w:jc w:val="both"/>
        <w:rPr>
          <w:rFonts w:ascii="Times New Roman" w:eastAsia="Calibri" w:hAnsi="Times New Roman" w:cs="Times New Roman"/>
          <w:b/>
          <w:iCs/>
          <w:caps/>
          <w:sz w:val="24"/>
          <w:szCs w:val="24"/>
        </w:rPr>
      </w:pPr>
    </w:p>
    <w:p w14:paraId="03C4C2FD"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EF0445">
        <w:rPr>
          <w:rFonts w:ascii="Times New Roman" w:eastAsia="Calibri" w:hAnsi="Times New Roman" w:cs="Times New Roman"/>
          <w:bCs/>
          <w:i/>
        </w:rPr>
        <w:t>50</w:t>
      </w:r>
      <w:r w:rsidRPr="008A5F32">
        <w:rPr>
          <w:rFonts w:ascii="Times New Roman" w:eastAsia="Calibri" w:hAnsi="Times New Roman" w:cs="Times New Roman"/>
          <w:bCs/>
          <w:i/>
        </w:rPr>
        <w:t xml:space="preserve"> € au SYNDICAT DE CHASSE de Channay-sur-Lathan.</w:t>
      </w:r>
    </w:p>
    <w:p w14:paraId="2E791045"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200 € à l’amicale bouliste « LA TOURANGELLE » de Channay-sur-Lathan.</w:t>
      </w:r>
    </w:p>
    <w:p w14:paraId="7571EEEB"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15 € à l’association SAUVE QUI PLUME de Chanceaux-sur-Choisille.</w:t>
      </w:r>
    </w:p>
    <w:p w14:paraId="2EE7B4FE"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3</w:t>
      </w:r>
      <w:r w:rsidRPr="00340E11">
        <w:rPr>
          <w:rFonts w:ascii="Times New Roman" w:eastAsia="Calibri" w:hAnsi="Times New Roman" w:cs="Times New Roman"/>
          <w:bCs/>
          <w:i/>
        </w:rPr>
        <w:t>70</w:t>
      </w:r>
      <w:r w:rsidRPr="008A5F32">
        <w:rPr>
          <w:rFonts w:ascii="Times New Roman" w:eastAsia="Calibri" w:hAnsi="Times New Roman" w:cs="Times New Roman"/>
          <w:bCs/>
          <w:i/>
        </w:rPr>
        <w:t xml:space="preserve"> € à l’association des PARENTS D’ÉLÈVES ET AMIS DU RPI</w:t>
      </w:r>
      <w:r w:rsidRPr="00340E11">
        <w:rPr>
          <w:rFonts w:ascii="Times New Roman" w:eastAsia="Calibri" w:hAnsi="Times New Roman" w:cs="Times New Roman"/>
          <w:bCs/>
          <w:i/>
        </w:rPr>
        <w:t>, CHACOURILLAU,</w:t>
      </w:r>
      <w:r w:rsidRPr="008A5F32">
        <w:rPr>
          <w:rFonts w:ascii="Times New Roman" w:eastAsia="Calibri" w:hAnsi="Times New Roman" w:cs="Times New Roman"/>
          <w:bCs/>
          <w:i/>
        </w:rPr>
        <w:t xml:space="preserve"> de Channay-sur-Lathan.</w:t>
      </w:r>
    </w:p>
    <w:p w14:paraId="0A17456D"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200 € à l’association USEP de Channay-sur-Lathan.</w:t>
      </w:r>
    </w:p>
    <w:p w14:paraId="39CF0F36"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50 € à l’association JEUNESSE RURALE de Channay-sur-Lathan.</w:t>
      </w:r>
    </w:p>
    <w:p w14:paraId="57874F53" w14:textId="77777777" w:rsidR="00203BA7"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1000 € à la BIBLIOTHEQUE TRAIT D’UNION de Channay sur Lathan</w:t>
      </w:r>
    </w:p>
    <w:p w14:paraId="7CFB12A4" w14:textId="77777777" w:rsidR="00203BA7"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Pr>
          <w:rFonts w:ascii="Times New Roman" w:eastAsia="Calibri" w:hAnsi="Times New Roman" w:cs="Times New Roman"/>
          <w:bCs/>
          <w:i/>
        </w:rPr>
        <w:t>50 € à ADMR TOURAINE</w:t>
      </w:r>
    </w:p>
    <w:p w14:paraId="47072892"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Pr>
          <w:rFonts w:ascii="Times New Roman" w:eastAsia="Calibri" w:hAnsi="Times New Roman" w:cs="Times New Roman"/>
          <w:bCs/>
          <w:i/>
        </w:rPr>
        <w:t>35 € à ETOILE SPORTIVE DE ST LAURENT</w:t>
      </w:r>
    </w:p>
    <w:p w14:paraId="78AC40C7"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50 € à l’association ESCA’LATHAN de Savigné-sur-Lathan</w:t>
      </w:r>
    </w:p>
    <w:p w14:paraId="033E0709"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bookmarkStart w:id="1" w:name="_Hlk104211710"/>
      <w:r w:rsidRPr="008A5F32">
        <w:rPr>
          <w:rFonts w:ascii="Times New Roman" w:eastAsia="Calibri" w:hAnsi="Times New Roman" w:cs="Times New Roman"/>
          <w:bCs/>
          <w:i/>
        </w:rPr>
        <w:t>100 € à l’association du SECOURS CATHOLIQUE.</w:t>
      </w:r>
    </w:p>
    <w:p w14:paraId="7DA097BE" w14:textId="77777777" w:rsidR="00203BA7"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15 € à la FÉDÉRATION DES AVEUGLES VAL DE LOIRE.</w:t>
      </w:r>
    </w:p>
    <w:p w14:paraId="14EA4C10"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Pr>
          <w:rFonts w:ascii="Times New Roman" w:eastAsia="Calibri" w:hAnsi="Times New Roman" w:cs="Times New Roman"/>
          <w:bCs/>
          <w:i/>
        </w:rPr>
        <w:t>150 € à RESTAURANTS DU COEUR</w:t>
      </w:r>
    </w:p>
    <w:bookmarkEnd w:id="1"/>
    <w:p w14:paraId="7B74CBEA"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250 € à TOURISME VERT ET QUALITÉ DE LA VIE.</w:t>
      </w:r>
    </w:p>
    <w:p w14:paraId="4ABFC27F"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45</w:t>
      </w:r>
      <w:r w:rsidRPr="008A5F32">
        <w:rPr>
          <w:rFonts w:ascii="Times New Roman" w:eastAsia="Calibri" w:hAnsi="Times New Roman" w:cs="Times New Roman"/>
          <w:bCs/>
          <w:i/>
        </w:rPr>
        <w:t xml:space="preserve"> € à CLVHB (Handball) de Château-la-Vallière.</w:t>
      </w:r>
    </w:p>
    <w:p w14:paraId="399570F5"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100 € à l’École de musique de Cléré-les-Pins.</w:t>
      </w:r>
    </w:p>
    <w:p w14:paraId="351B3348"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4</w:t>
      </w:r>
      <w:r w:rsidRPr="00340E11">
        <w:rPr>
          <w:rFonts w:ascii="Times New Roman" w:eastAsia="Calibri" w:hAnsi="Times New Roman" w:cs="Times New Roman"/>
          <w:bCs/>
          <w:i/>
        </w:rPr>
        <w:t>5</w:t>
      </w:r>
      <w:r w:rsidRPr="008A5F32">
        <w:rPr>
          <w:rFonts w:ascii="Times New Roman" w:eastAsia="Calibri" w:hAnsi="Times New Roman" w:cs="Times New Roman"/>
          <w:bCs/>
          <w:i/>
        </w:rPr>
        <w:t xml:space="preserve"> € au JUDO CLUB de Château-la-Vallière.</w:t>
      </w:r>
    </w:p>
    <w:p w14:paraId="6F8B278C"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15</w:t>
      </w:r>
      <w:r w:rsidRPr="008A5F32">
        <w:rPr>
          <w:rFonts w:ascii="Times New Roman" w:eastAsia="Calibri" w:hAnsi="Times New Roman" w:cs="Times New Roman"/>
          <w:bCs/>
          <w:i/>
        </w:rPr>
        <w:t xml:space="preserve">€ au Centre de Formation d’Apprentis de la Chambre des Métiers et de l’Artisanat de </w:t>
      </w:r>
      <w:r w:rsidRPr="00340E11">
        <w:rPr>
          <w:rFonts w:ascii="Times New Roman" w:eastAsia="Calibri" w:hAnsi="Times New Roman" w:cs="Times New Roman"/>
          <w:bCs/>
          <w:i/>
        </w:rPr>
        <w:t>Joué-lès-Tours</w:t>
      </w:r>
      <w:r w:rsidRPr="008A5F32">
        <w:rPr>
          <w:rFonts w:ascii="Times New Roman" w:eastAsia="Calibri" w:hAnsi="Times New Roman" w:cs="Times New Roman"/>
          <w:bCs/>
          <w:i/>
        </w:rPr>
        <w:t>.</w:t>
      </w:r>
    </w:p>
    <w:p w14:paraId="48791042"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42.09 € au Collège de Château-la-Vallière</w:t>
      </w:r>
    </w:p>
    <w:p w14:paraId="67718B1E" w14:textId="77777777" w:rsidR="00203BA7"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15 € à LA PRÉVENTION ROUTIÈRE de Tours</w:t>
      </w:r>
    </w:p>
    <w:p w14:paraId="09F2E142"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Pr>
          <w:rFonts w:ascii="Times New Roman" w:eastAsia="Calibri" w:hAnsi="Times New Roman" w:cs="Times New Roman"/>
          <w:bCs/>
          <w:i/>
        </w:rPr>
        <w:t>25 € à VAILANTE SPORTIVE DE NOYANT</w:t>
      </w:r>
    </w:p>
    <w:p w14:paraId="45B84EE8"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300 € à l’association « RENCONTRES MUSICALES de NORD OUEST ».</w:t>
      </w:r>
    </w:p>
    <w:p w14:paraId="4AB80162"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sz w:val="24"/>
          <w:szCs w:val="24"/>
          <w:lang w:eastAsia="fr-FR"/>
        </w:rPr>
      </w:pPr>
      <w:r w:rsidRPr="00340E11">
        <w:rPr>
          <w:rFonts w:ascii="Times New Roman" w:eastAsia="Calibri" w:hAnsi="Times New Roman" w:cs="Times New Roman"/>
          <w:bCs/>
          <w:i/>
        </w:rPr>
        <w:t>80</w:t>
      </w:r>
      <w:r w:rsidRPr="008A5F32">
        <w:rPr>
          <w:rFonts w:ascii="Times New Roman" w:eastAsia="Calibri" w:hAnsi="Times New Roman" w:cs="Times New Roman"/>
          <w:bCs/>
          <w:i/>
        </w:rPr>
        <w:t xml:space="preserve"> € à l’association « LES CROQUEURS DE POMMES DE TOURAINE » de Veigné.</w:t>
      </w:r>
    </w:p>
    <w:p w14:paraId="1019E40C"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15 € à l’association AFMTÉLÉTHON – Délégation d’Indre-et-Loire – de Saint-Avertin.</w:t>
      </w:r>
    </w:p>
    <w:p w14:paraId="4C4E52DC"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2</w:t>
      </w:r>
      <w:r w:rsidRPr="008A5F32">
        <w:rPr>
          <w:rFonts w:ascii="Times New Roman" w:eastAsia="Calibri" w:hAnsi="Times New Roman" w:cs="Times New Roman"/>
          <w:bCs/>
          <w:i/>
        </w:rPr>
        <w:t>00 € à l’Amicale des SAPEURS POMPIERS DU LATHAN</w:t>
      </w:r>
    </w:p>
    <w:p w14:paraId="73CDAC18" w14:textId="77777777" w:rsidR="00203BA7" w:rsidRPr="008A5F32"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20 € à AIDS REGION CENTRE</w:t>
      </w:r>
    </w:p>
    <w:p w14:paraId="344FFD52"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8A5F32">
        <w:rPr>
          <w:rFonts w:ascii="Times New Roman" w:eastAsia="Calibri" w:hAnsi="Times New Roman" w:cs="Times New Roman"/>
          <w:bCs/>
          <w:i/>
        </w:rPr>
        <w:t>45 € aux « ECURIES d’AMBILLOU »</w:t>
      </w:r>
    </w:p>
    <w:p w14:paraId="7BB5FC24"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150 € à AVENIR CYCLISTE TOURAINE Savigné-sur-Lathan</w:t>
      </w:r>
    </w:p>
    <w:p w14:paraId="0F96EA9D"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430 € à PUSSYFOLIES</w:t>
      </w:r>
    </w:p>
    <w:p w14:paraId="2BB3547D"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15 € à ARCA (rivières du territoire)</w:t>
      </w:r>
    </w:p>
    <w:p w14:paraId="19BD15E1"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100 € à CHOEURCELLES</w:t>
      </w:r>
    </w:p>
    <w:p w14:paraId="05FD23BF"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50 € à FIT SANTÉ de Château-la-Vallière</w:t>
      </w:r>
    </w:p>
    <w:p w14:paraId="5B51030B"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30 € à MFR de Noyant</w:t>
      </w:r>
    </w:p>
    <w:p w14:paraId="4DEEA0BA" w14:textId="77777777" w:rsidR="00203BA7" w:rsidRPr="00340E11"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340E11">
        <w:rPr>
          <w:rFonts w:ascii="Times New Roman" w:eastAsia="Calibri" w:hAnsi="Times New Roman" w:cs="Times New Roman"/>
          <w:bCs/>
          <w:i/>
        </w:rPr>
        <w:t>15 € à ASSOCIATION SPORTIVE TENNIS DE TABLE DE CASTELVALÉRIE</w:t>
      </w:r>
    </w:p>
    <w:p w14:paraId="5698D058" w14:textId="77777777" w:rsidR="00203BA7" w:rsidRPr="00EF0445" w:rsidRDefault="00203BA7" w:rsidP="00203BA7">
      <w:pPr>
        <w:numPr>
          <w:ilvl w:val="0"/>
          <w:numId w:val="13"/>
        </w:numPr>
        <w:spacing w:after="0" w:line="240" w:lineRule="auto"/>
        <w:ind w:left="360"/>
        <w:contextualSpacing/>
        <w:jc w:val="both"/>
        <w:rPr>
          <w:rFonts w:ascii="Times New Roman" w:eastAsia="Calibri" w:hAnsi="Times New Roman" w:cs="Times New Roman"/>
          <w:bCs/>
          <w:i/>
        </w:rPr>
      </w:pPr>
      <w:r w:rsidRPr="00EF0445">
        <w:rPr>
          <w:rFonts w:ascii="Times New Roman" w:eastAsia="Calibri" w:hAnsi="Times New Roman" w:cs="Times New Roman"/>
          <w:bCs/>
          <w:i/>
        </w:rPr>
        <w:lastRenderedPageBreak/>
        <w:t>450 € au FDGDON 49</w:t>
      </w:r>
    </w:p>
    <w:p w14:paraId="0D1BA9FC" w14:textId="77777777" w:rsidR="009450C6" w:rsidRDefault="009450C6" w:rsidP="00EA4140">
      <w:pPr>
        <w:spacing w:after="0" w:line="240" w:lineRule="auto"/>
        <w:jc w:val="both"/>
        <w:rPr>
          <w:rFonts w:ascii="Times New Roman" w:hAnsi="Times New Roman"/>
          <w:i/>
          <w:sz w:val="24"/>
          <w:szCs w:val="24"/>
        </w:rPr>
      </w:pPr>
    </w:p>
    <w:p w14:paraId="0362EDBB" w14:textId="77777777" w:rsidR="009450C6" w:rsidRDefault="009450C6" w:rsidP="00EA4140">
      <w:pPr>
        <w:spacing w:after="0" w:line="240" w:lineRule="auto"/>
        <w:jc w:val="both"/>
        <w:rPr>
          <w:rFonts w:ascii="Times New Roman" w:eastAsia="Calibri" w:hAnsi="Times New Roman" w:cs="Times New Roman"/>
          <w:b/>
          <w:i/>
          <w:iCs/>
        </w:rPr>
      </w:pPr>
    </w:p>
    <w:p w14:paraId="0D6E950F" w14:textId="77777777" w:rsidR="008356BC" w:rsidRPr="008A5F32" w:rsidRDefault="008356BC" w:rsidP="008356BC">
      <w:pPr>
        <w:spacing w:after="0" w:line="240" w:lineRule="auto"/>
        <w:ind w:left="355"/>
        <w:contextualSpacing/>
        <w:jc w:val="both"/>
        <w:rPr>
          <w:rFonts w:ascii="Times New Roman" w:eastAsia="Calibri" w:hAnsi="Times New Roman" w:cs="Times New Roman"/>
          <w:bCs/>
          <w:i/>
        </w:rPr>
      </w:pPr>
      <w:r w:rsidRPr="008A5F32">
        <w:rPr>
          <w:rFonts w:ascii="Times New Roman" w:eastAsia="Calibri" w:hAnsi="Times New Roman" w:cs="Times New Roman"/>
          <w:bCs/>
          <w:i/>
        </w:rPr>
        <w:t xml:space="preserve">Soit un total prévisionnel de </w:t>
      </w:r>
      <w:r>
        <w:rPr>
          <w:rFonts w:ascii="Times New Roman" w:eastAsia="Calibri" w:hAnsi="Times New Roman" w:cs="Times New Roman"/>
          <w:bCs/>
          <w:i/>
        </w:rPr>
        <w:t xml:space="preserve">4737.09 </w:t>
      </w:r>
      <w:r w:rsidRPr="008A5F32">
        <w:rPr>
          <w:rFonts w:ascii="Times New Roman" w:eastAsia="Calibri" w:hAnsi="Times New Roman" w:cs="Times New Roman"/>
          <w:bCs/>
          <w:i/>
        </w:rPr>
        <w:t>€</w:t>
      </w:r>
    </w:p>
    <w:p w14:paraId="66591DD0" w14:textId="77777777" w:rsidR="008356BC" w:rsidRPr="008A5F32" w:rsidRDefault="008356BC" w:rsidP="008356BC">
      <w:pPr>
        <w:spacing w:after="0" w:line="276" w:lineRule="auto"/>
        <w:jc w:val="both"/>
        <w:rPr>
          <w:rFonts w:ascii="Times New Roman" w:eastAsia="Calibri" w:hAnsi="Times New Roman" w:cs="Times New Roman"/>
          <w:i/>
          <w:iCs/>
        </w:rPr>
      </w:pPr>
    </w:p>
    <w:p w14:paraId="03D9ABB4" w14:textId="77777777" w:rsidR="008356BC" w:rsidRPr="008A5F32" w:rsidRDefault="008356BC" w:rsidP="008356BC">
      <w:pPr>
        <w:tabs>
          <w:tab w:val="left" w:pos="567"/>
        </w:tabs>
        <w:spacing w:after="0" w:line="240" w:lineRule="auto"/>
        <w:jc w:val="both"/>
        <w:rPr>
          <w:rFonts w:ascii="Times New Roman" w:hAnsi="Times New Roman"/>
          <w:i/>
        </w:rPr>
      </w:pPr>
    </w:p>
    <w:p w14:paraId="509CC486" w14:textId="77777777" w:rsidR="008356BC" w:rsidRPr="008A5F32" w:rsidRDefault="008356BC" w:rsidP="008356BC">
      <w:pPr>
        <w:tabs>
          <w:tab w:val="left" w:pos="567"/>
        </w:tabs>
        <w:spacing w:after="0" w:line="240" w:lineRule="auto"/>
        <w:jc w:val="both"/>
        <w:rPr>
          <w:rFonts w:ascii="Times New Roman" w:hAnsi="Times New Roman"/>
          <w:i/>
        </w:rPr>
      </w:pPr>
      <w:r w:rsidRPr="008A5F32">
        <w:rPr>
          <w:rFonts w:ascii="Times New Roman" w:hAnsi="Times New Roman"/>
          <w:i/>
        </w:rPr>
        <w:t>Après en avoir délibéré, le conseil approuve</w:t>
      </w:r>
      <w:r w:rsidRPr="00DD4CCC">
        <w:rPr>
          <w:rFonts w:ascii="Times New Roman" w:hAnsi="Times New Roman"/>
          <w:i/>
        </w:rPr>
        <w:t>, par 8 voix pour et 3 voix contre,</w:t>
      </w:r>
      <w:r w:rsidRPr="008A5F32">
        <w:rPr>
          <w:rFonts w:ascii="Times New Roman" w:hAnsi="Times New Roman"/>
          <w:i/>
        </w:rPr>
        <w:t xml:space="preserve"> la liste ci-dessus pour l’attribution des subventions aux associations</w:t>
      </w:r>
      <w:r w:rsidRPr="00DD4CCC">
        <w:rPr>
          <w:rFonts w:ascii="Times New Roman" w:hAnsi="Times New Roman"/>
          <w:i/>
        </w:rPr>
        <w:t xml:space="preserve"> 2024.</w:t>
      </w:r>
    </w:p>
    <w:p w14:paraId="08002376" w14:textId="77777777" w:rsidR="009450C6" w:rsidRDefault="009450C6" w:rsidP="00EA4140">
      <w:pPr>
        <w:spacing w:after="0" w:line="240" w:lineRule="auto"/>
        <w:jc w:val="both"/>
        <w:rPr>
          <w:rFonts w:ascii="Times New Roman" w:eastAsia="Calibri" w:hAnsi="Times New Roman" w:cs="Times New Roman"/>
          <w:b/>
          <w:i/>
          <w:iCs/>
        </w:rPr>
      </w:pPr>
    </w:p>
    <w:p w14:paraId="74A82D66" w14:textId="77777777" w:rsidR="009450C6" w:rsidRDefault="009450C6" w:rsidP="00EA4140">
      <w:pPr>
        <w:spacing w:after="0" w:line="240" w:lineRule="auto"/>
        <w:jc w:val="both"/>
        <w:rPr>
          <w:rFonts w:ascii="Times New Roman" w:eastAsia="Calibri" w:hAnsi="Times New Roman" w:cs="Times New Roman"/>
          <w:b/>
          <w:i/>
          <w:iCs/>
        </w:rPr>
      </w:pPr>
    </w:p>
    <w:p w14:paraId="6A158449" w14:textId="085D0C29" w:rsidR="007474D8" w:rsidRDefault="00410D5A" w:rsidP="00EA4140">
      <w:pPr>
        <w:spacing w:after="0" w:line="240" w:lineRule="auto"/>
        <w:jc w:val="both"/>
        <w:rPr>
          <w:rFonts w:ascii="Times New Roman" w:eastAsia="Calibri" w:hAnsi="Times New Roman" w:cs="Times New Roman"/>
          <w:b/>
          <w:i/>
          <w:iCs/>
        </w:rPr>
      </w:pPr>
      <w:r w:rsidRPr="007D0EB2">
        <w:rPr>
          <w:rFonts w:ascii="Times New Roman" w:eastAsia="Calibri" w:hAnsi="Times New Roman" w:cs="Times New Roman"/>
          <w:b/>
          <w:i/>
          <w:iCs/>
        </w:rPr>
        <w:t>IV</w:t>
      </w:r>
      <w:r w:rsidR="00DB11A2" w:rsidRPr="007D0EB2">
        <w:rPr>
          <w:rFonts w:ascii="Times New Roman" w:eastAsia="Calibri" w:hAnsi="Times New Roman" w:cs="Times New Roman"/>
          <w:b/>
          <w:i/>
          <w:iCs/>
        </w:rPr>
        <w:t xml:space="preserve"> </w:t>
      </w:r>
      <w:r w:rsidR="00424440" w:rsidRPr="007D0EB2">
        <w:rPr>
          <w:rFonts w:ascii="Times New Roman" w:eastAsia="Calibri" w:hAnsi="Times New Roman" w:cs="Times New Roman"/>
          <w:b/>
          <w:i/>
          <w:iCs/>
        </w:rPr>
        <w:t>–</w:t>
      </w:r>
      <w:r w:rsidR="00D1056C">
        <w:rPr>
          <w:rFonts w:ascii="Times New Roman" w:eastAsia="Calibri" w:hAnsi="Times New Roman" w:cs="Times New Roman"/>
          <w:b/>
          <w:i/>
          <w:iCs/>
        </w:rPr>
        <w:t xml:space="preserve"> ÉTATS DES INDEMNITÉS DES ÉLUS </w:t>
      </w:r>
    </w:p>
    <w:p w14:paraId="64922082" w14:textId="77777777" w:rsidR="00D1056C" w:rsidRDefault="00D1056C" w:rsidP="00EA4140">
      <w:pPr>
        <w:spacing w:after="0" w:line="240" w:lineRule="auto"/>
        <w:jc w:val="both"/>
        <w:rPr>
          <w:rFonts w:ascii="Times New Roman" w:eastAsia="Calibri" w:hAnsi="Times New Roman" w:cs="Times New Roman"/>
          <w:b/>
          <w:i/>
          <w:iCs/>
        </w:rPr>
      </w:pPr>
    </w:p>
    <w:p w14:paraId="20FCC688" w14:textId="77777777" w:rsidR="009450C6" w:rsidRDefault="003F4363" w:rsidP="009450C6">
      <w:pPr>
        <w:widowControl w:val="0"/>
        <w:spacing w:after="120" w:line="240" w:lineRule="auto"/>
        <w:jc w:val="both"/>
        <w:rPr>
          <w:rFonts w:ascii="Times New Roman" w:eastAsia="Times New Roman" w:hAnsi="Times New Roman" w:cs="Times New Roman"/>
          <w:i/>
          <w:iCs/>
          <w:sz w:val="24"/>
          <w:szCs w:val="24"/>
          <w:lang w:eastAsia="fr-FR"/>
        </w:rPr>
      </w:pPr>
      <w:r w:rsidRPr="003F4363">
        <w:rPr>
          <w:rFonts w:ascii="Times New Roman" w:eastAsia="Calibri" w:hAnsi="Times New Roman" w:cs="Times New Roman"/>
          <w:bCs/>
          <w:i/>
          <w:sz w:val="24"/>
          <w:szCs w:val="24"/>
        </w:rPr>
        <w:t xml:space="preserve">Comme </w:t>
      </w:r>
      <w:r>
        <w:rPr>
          <w:rFonts w:ascii="Times New Roman" w:eastAsia="Times New Roman" w:hAnsi="Times New Roman" w:cs="Times New Roman"/>
          <w:bCs/>
          <w:i/>
          <w:sz w:val="24"/>
          <w:szCs w:val="24"/>
          <w:lang w:eastAsia="fr-FR"/>
        </w:rPr>
        <w:t xml:space="preserve">le code Général des collectivités Territoriales (CGCT) et notamment l’article L.2123-24-1-1 le prévoit </w:t>
      </w:r>
      <w:r>
        <w:rPr>
          <w:rFonts w:ascii="Times New Roman" w:eastAsia="Times New Roman" w:hAnsi="Times New Roman" w:cs="Times New Roman"/>
          <w:i/>
          <w:iCs/>
          <w:sz w:val="24"/>
          <w:szCs w:val="24"/>
          <w:lang w:eastAsia="fr-FR"/>
        </w:rPr>
        <w:t>Madame la Maire indique que chaque</w:t>
      </w:r>
      <w:r w:rsidRPr="002C1901">
        <w:rPr>
          <w:rFonts w:ascii="Times New Roman" w:eastAsia="Times New Roman" w:hAnsi="Times New Roman" w:cs="Times New Roman"/>
          <w:i/>
          <w:iCs/>
          <w:sz w:val="24"/>
          <w:szCs w:val="24"/>
          <w:lang w:eastAsia="fr-FR"/>
        </w:rPr>
        <w:t xml:space="preserve"> année, les communes établissent un état présentant l'ensemble des indemnités de toute nature, libellées en euros, dont bénéficient les élus siégeant au conseil municipal, au titre de tout mandat et de toutes fonctions exercés en leur sein et au sein de tout syndicat mixte. Cet état est communiqué chaque année aux conseillers municipaux avant l'examen du budget de la commune.</w:t>
      </w:r>
      <w:r>
        <w:rPr>
          <w:rFonts w:ascii="Times New Roman" w:eastAsia="Times New Roman" w:hAnsi="Times New Roman" w:cs="Times New Roman"/>
          <w:i/>
          <w:iCs/>
          <w:sz w:val="24"/>
          <w:szCs w:val="24"/>
          <w:lang w:eastAsia="fr-FR"/>
        </w:rPr>
        <w:t xml:space="preserve"> </w:t>
      </w:r>
    </w:p>
    <w:p w14:paraId="71F7368B" w14:textId="77777777" w:rsidR="009450C6" w:rsidRDefault="009450C6" w:rsidP="009450C6">
      <w:pPr>
        <w:widowControl w:val="0"/>
        <w:spacing w:after="12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bCs/>
          <w:i/>
          <w:sz w:val="24"/>
          <w:szCs w:val="24"/>
          <w:lang w:eastAsia="fr-FR"/>
        </w:rPr>
        <w:t xml:space="preserve">Le Conseil municipal, après en avoir délibéré, prend acte de l’état récapitulatif annuel des indemnités perçues par ses membres au titre de </w:t>
      </w:r>
      <w:r>
        <w:rPr>
          <w:rFonts w:ascii="Times New Roman" w:eastAsia="Times New Roman" w:hAnsi="Times New Roman" w:cs="Times New Roman"/>
          <w:i/>
          <w:iCs/>
          <w:sz w:val="24"/>
          <w:szCs w:val="24"/>
          <w:lang w:eastAsia="fr-FR"/>
        </w:rPr>
        <w:t>l’année 2023.</w:t>
      </w:r>
      <w:r w:rsidRPr="00EF108D">
        <w:rPr>
          <w:rFonts w:ascii="Times New Roman" w:eastAsia="Times New Roman" w:hAnsi="Times New Roman" w:cs="Times New Roman"/>
          <w:i/>
          <w:iCs/>
          <w:sz w:val="24"/>
          <w:szCs w:val="24"/>
          <w:lang w:eastAsia="fr-FR"/>
        </w:rPr>
        <w:t xml:space="preserve">     </w:t>
      </w:r>
    </w:p>
    <w:p w14:paraId="55F82C25" w14:textId="77777777" w:rsidR="0052411B" w:rsidRDefault="0052411B" w:rsidP="009450C6">
      <w:pPr>
        <w:widowControl w:val="0"/>
        <w:spacing w:after="120" w:line="240" w:lineRule="auto"/>
        <w:jc w:val="both"/>
        <w:rPr>
          <w:rFonts w:ascii="Times New Roman" w:eastAsia="Times New Roman" w:hAnsi="Times New Roman" w:cs="Times New Roman"/>
          <w:i/>
          <w:iCs/>
          <w:sz w:val="24"/>
          <w:szCs w:val="24"/>
          <w:lang w:eastAsia="fr-FR"/>
        </w:rPr>
      </w:pPr>
    </w:p>
    <w:p w14:paraId="200A4D16" w14:textId="1C6F4074" w:rsidR="00203BA7" w:rsidRPr="0052411B" w:rsidRDefault="009450C6" w:rsidP="0052411B">
      <w:pPr>
        <w:widowControl w:val="0"/>
        <w:spacing w:after="120" w:line="240" w:lineRule="auto"/>
        <w:jc w:val="both"/>
        <w:rPr>
          <w:rFonts w:ascii="Times New Roman" w:eastAsia="Times New Roman" w:hAnsi="Times New Roman" w:cs="Times New Roman"/>
          <w:i/>
          <w:iCs/>
          <w:sz w:val="24"/>
          <w:szCs w:val="24"/>
          <w:lang w:eastAsia="fr-FR"/>
        </w:rPr>
      </w:pPr>
      <w:r w:rsidRPr="00EF108D">
        <w:rPr>
          <w:rFonts w:ascii="Times New Roman" w:eastAsia="Times New Roman" w:hAnsi="Times New Roman" w:cs="Times New Roman"/>
          <w:i/>
          <w:iCs/>
          <w:sz w:val="24"/>
          <w:szCs w:val="24"/>
          <w:lang w:eastAsia="fr-FR"/>
        </w:rPr>
        <w:t xml:space="preserve">   </w:t>
      </w:r>
      <w:r w:rsidR="0031384E" w:rsidRPr="0031384E">
        <w:rPr>
          <w:rFonts w:ascii="Times New Roman" w:eastAsia="Aptos" w:hAnsi="Times New Roman" w:cs="Times New Roman"/>
          <w:i/>
          <w:iCs/>
          <w:kern w:val="2"/>
          <w:sz w:val="24"/>
          <w:szCs w:val="24"/>
          <w14:ligatures w14:val="standardContextual"/>
        </w:rPr>
        <w:t>DÉCISIONS DU MAIRE :</w:t>
      </w:r>
    </w:p>
    <w:tbl>
      <w:tblPr>
        <w:tblStyle w:val="Grilledutableau1"/>
        <w:tblW w:w="0" w:type="auto"/>
        <w:tblLook w:val="04A0" w:firstRow="1" w:lastRow="0" w:firstColumn="1" w:lastColumn="0" w:noHBand="0" w:noVBand="1"/>
      </w:tblPr>
      <w:tblGrid>
        <w:gridCol w:w="1310"/>
        <w:gridCol w:w="6340"/>
        <w:gridCol w:w="1412"/>
      </w:tblGrid>
      <w:tr w:rsidR="0031384E" w:rsidRPr="0031384E" w14:paraId="51C2E6A1" w14:textId="77777777" w:rsidTr="0079762C">
        <w:tc>
          <w:tcPr>
            <w:tcW w:w="1310" w:type="dxa"/>
          </w:tcPr>
          <w:p w14:paraId="52C6FA02"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Date</w:t>
            </w:r>
          </w:p>
        </w:tc>
        <w:tc>
          <w:tcPr>
            <w:tcW w:w="6340" w:type="dxa"/>
          </w:tcPr>
          <w:p w14:paraId="3671F951"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Objet détaillé</w:t>
            </w:r>
          </w:p>
        </w:tc>
        <w:tc>
          <w:tcPr>
            <w:tcW w:w="1412" w:type="dxa"/>
          </w:tcPr>
          <w:p w14:paraId="4D76630E"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Montant</w:t>
            </w:r>
          </w:p>
        </w:tc>
      </w:tr>
      <w:tr w:rsidR="0031384E" w:rsidRPr="0031384E" w14:paraId="6D1B1187" w14:textId="77777777" w:rsidTr="0079762C">
        <w:tc>
          <w:tcPr>
            <w:tcW w:w="1310" w:type="dxa"/>
          </w:tcPr>
          <w:p w14:paraId="3D168076"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14/02/2024</w:t>
            </w:r>
          </w:p>
        </w:tc>
        <w:tc>
          <w:tcPr>
            <w:tcW w:w="6340" w:type="dxa"/>
          </w:tcPr>
          <w:p w14:paraId="234AFDC5"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Paiement acompte travaux réfection toiture jeu de boule de fort</w:t>
            </w:r>
          </w:p>
          <w:p w14:paraId="0EF62C50"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Entreprise BERTRAND</w:t>
            </w:r>
          </w:p>
        </w:tc>
        <w:tc>
          <w:tcPr>
            <w:tcW w:w="1412" w:type="dxa"/>
          </w:tcPr>
          <w:p w14:paraId="150E9FF4"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20670 €</w:t>
            </w:r>
          </w:p>
        </w:tc>
      </w:tr>
      <w:tr w:rsidR="0031384E" w:rsidRPr="0031384E" w14:paraId="7FD237F9" w14:textId="77777777" w:rsidTr="0079762C">
        <w:tc>
          <w:tcPr>
            <w:tcW w:w="1310" w:type="dxa"/>
          </w:tcPr>
          <w:p w14:paraId="427C6998"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16/02/2024</w:t>
            </w:r>
          </w:p>
        </w:tc>
        <w:tc>
          <w:tcPr>
            <w:tcW w:w="6340" w:type="dxa"/>
          </w:tcPr>
          <w:p w14:paraId="39EBC84E"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Accord devis remplacement lumières salle des fêtes</w:t>
            </w:r>
          </w:p>
          <w:p w14:paraId="25703B3E"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Entreprise BOUCHET</w:t>
            </w:r>
          </w:p>
        </w:tc>
        <w:tc>
          <w:tcPr>
            <w:tcW w:w="1412" w:type="dxa"/>
          </w:tcPr>
          <w:p w14:paraId="5D9D8A5F"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394.80 €</w:t>
            </w:r>
          </w:p>
        </w:tc>
      </w:tr>
      <w:tr w:rsidR="0031384E" w:rsidRPr="0031384E" w14:paraId="0502BB39" w14:textId="77777777" w:rsidTr="0079762C">
        <w:tc>
          <w:tcPr>
            <w:tcW w:w="1310" w:type="dxa"/>
          </w:tcPr>
          <w:p w14:paraId="3EBA4704"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29/02/2024</w:t>
            </w:r>
          </w:p>
        </w:tc>
        <w:tc>
          <w:tcPr>
            <w:tcW w:w="6340" w:type="dxa"/>
          </w:tcPr>
          <w:p w14:paraId="0B432C2A"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 xml:space="preserve">Encaissement chèque SMACL indemnisation agent </w:t>
            </w:r>
          </w:p>
        </w:tc>
        <w:tc>
          <w:tcPr>
            <w:tcW w:w="1412" w:type="dxa"/>
          </w:tcPr>
          <w:p w14:paraId="2B01F437" w14:textId="77777777" w:rsidR="0031384E" w:rsidRPr="0031384E" w:rsidRDefault="0031384E" w:rsidP="0031384E">
            <w:pPr>
              <w:rPr>
                <w:rFonts w:ascii="Times New Roman" w:eastAsia="Aptos" w:hAnsi="Times New Roman" w:cs="Times New Roman"/>
                <w:i/>
                <w:iCs/>
                <w:sz w:val="24"/>
                <w:szCs w:val="24"/>
              </w:rPr>
            </w:pPr>
            <w:r w:rsidRPr="0031384E">
              <w:rPr>
                <w:rFonts w:ascii="Times New Roman" w:eastAsia="Aptos" w:hAnsi="Times New Roman" w:cs="Times New Roman"/>
                <w:i/>
                <w:iCs/>
                <w:sz w:val="24"/>
                <w:szCs w:val="24"/>
              </w:rPr>
              <w:t>4247.55 €</w:t>
            </w:r>
          </w:p>
        </w:tc>
      </w:tr>
    </w:tbl>
    <w:p w14:paraId="54D539FF" w14:textId="77777777" w:rsidR="0031384E" w:rsidRPr="0031384E" w:rsidRDefault="0031384E" w:rsidP="0031384E">
      <w:pPr>
        <w:rPr>
          <w:rFonts w:ascii="Aptos" w:eastAsia="Aptos" w:hAnsi="Aptos" w:cs="Times New Roman"/>
          <w:kern w:val="2"/>
          <w14:ligatures w14:val="standardContextual"/>
        </w:rPr>
      </w:pPr>
    </w:p>
    <w:p w14:paraId="7D912CA2" w14:textId="4100AB7C" w:rsidR="001B30C6" w:rsidRDefault="001B30C6" w:rsidP="001B30C6">
      <w:pPr>
        <w:spacing w:after="0" w:line="240" w:lineRule="auto"/>
        <w:jc w:val="both"/>
        <w:rPr>
          <w:rFonts w:ascii="Times New Roman" w:eastAsia="Calibri" w:hAnsi="Times New Roman" w:cs="Times New Roman"/>
          <w:b/>
          <w:i/>
          <w:caps/>
        </w:rPr>
      </w:pPr>
      <w:r w:rsidRPr="006D7AB4">
        <w:rPr>
          <w:rFonts w:ascii="Times New Roman" w:eastAsia="Calibri" w:hAnsi="Times New Roman" w:cs="Times New Roman"/>
          <w:b/>
          <w:i/>
          <w:caps/>
        </w:rPr>
        <w:t>QuESTIONS DIVERSES</w:t>
      </w:r>
      <w:r w:rsidR="00EB0643">
        <w:rPr>
          <w:rFonts w:ascii="Times New Roman" w:eastAsia="Calibri" w:hAnsi="Times New Roman" w:cs="Times New Roman"/>
          <w:b/>
          <w:i/>
          <w:caps/>
        </w:rPr>
        <w:t> :</w:t>
      </w:r>
    </w:p>
    <w:p w14:paraId="326BF5BE" w14:textId="77777777" w:rsidR="009B0542" w:rsidRDefault="009B0542" w:rsidP="001B30C6">
      <w:pPr>
        <w:spacing w:after="0" w:line="240" w:lineRule="auto"/>
        <w:jc w:val="both"/>
        <w:rPr>
          <w:rFonts w:ascii="Times New Roman" w:eastAsia="Calibri" w:hAnsi="Times New Roman" w:cs="Times New Roman"/>
          <w:b/>
          <w:i/>
          <w:caps/>
        </w:rPr>
      </w:pPr>
    </w:p>
    <w:p w14:paraId="6EB0B442" w14:textId="1174521A" w:rsidR="000A2FB8" w:rsidRDefault="000A2FB8" w:rsidP="009B0542">
      <w:pPr>
        <w:pStyle w:val="Paragraphedeliste"/>
        <w:numPr>
          <w:ilvl w:val="0"/>
          <w:numId w:val="13"/>
        </w:numPr>
        <w:spacing w:after="0" w:line="240" w:lineRule="auto"/>
        <w:jc w:val="both"/>
        <w:rPr>
          <w:rFonts w:ascii="Times New Roman" w:eastAsia="Calibri" w:hAnsi="Times New Roman" w:cs="Times New Roman"/>
          <w:bCs/>
          <w:i/>
        </w:rPr>
      </w:pPr>
      <w:r w:rsidRPr="009B0542">
        <w:rPr>
          <w:rFonts w:ascii="Times New Roman" w:eastAsia="Calibri" w:hAnsi="Times New Roman" w:cs="Times New Roman"/>
          <w:bCs/>
          <w:i/>
        </w:rPr>
        <w:t>La communauté de communes Touraine Nord-Ouest Val de Loire organise une réunion concernant la gestion du site Lac de Rillé-</w:t>
      </w:r>
      <w:proofErr w:type="spellStart"/>
      <w:r w:rsidRPr="009B0542">
        <w:rPr>
          <w:rFonts w:ascii="Times New Roman" w:eastAsia="Calibri" w:hAnsi="Times New Roman" w:cs="Times New Roman"/>
          <w:bCs/>
          <w:i/>
        </w:rPr>
        <w:t>Pincemaille</w:t>
      </w:r>
      <w:proofErr w:type="spellEnd"/>
      <w:r w:rsidRPr="009B0542">
        <w:rPr>
          <w:rFonts w:ascii="Times New Roman" w:eastAsia="Calibri" w:hAnsi="Times New Roman" w:cs="Times New Roman"/>
          <w:bCs/>
          <w:i/>
        </w:rPr>
        <w:t>, classé depuis 2022 au titre des espaces naturels sensibles par le conseil départemental d’Indre- et- Loire</w:t>
      </w:r>
      <w:r w:rsidR="009B0542">
        <w:rPr>
          <w:rFonts w:ascii="Times New Roman" w:eastAsia="Calibri" w:hAnsi="Times New Roman" w:cs="Times New Roman"/>
          <w:bCs/>
          <w:i/>
        </w:rPr>
        <w:t>.</w:t>
      </w:r>
    </w:p>
    <w:p w14:paraId="2A5AE143" w14:textId="22D19F01" w:rsidR="009B0542" w:rsidRDefault="009B0542" w:rsidP="009B0542">
      <w:pPr>
        <w:pStyle w:val="Paragraphedeliste"/>
        <w:numPr>
          <w:ilvl w:val="0"/>
          <w:numId w:val="13"/>
        </w:numPr>
        <w:spacing w:after="0" w:line="240" w:lineRule="auto"/>
        <w:jc w:val="both"/>
        <w:rPr>
          <w:rFonts w:ascii="Times New Roman" w:eastAsia="Calibri" w:hAnsi="Times New Roman" w:cs="Times New Roman"/>
          <w:bCs/>
          <w:i/>
        </w:rPr>
      </w:pPr>
      <w:r>
        <w:rPr>
          <w:rFonts w:ascii="Times New Roman" w:eastAsia="Calibri" w:hAnsi="Times New Roman" w:cs="Times New Roman"/>
          <w:bCs/>
          <w:i/>
        </w:rPr>
        <w:t xml:space="preserve"> </w:t>
      </w:r>
      <w:r w:rsidR="00464479">
        <w:rPr>
          <w:rFonts w:ascii="Times New Roman" w:eastAsia="Calibri" w:hAnsi="Times New Roman" w:cs="Times New Roman"/>
          <w:bCs/>
          <w:i/>
        </w:rPr>
        <w:t>R</w:t>
      </w:r>
      <w:r>
        <w:rPr>
          <w:rFonts w:ascii="Times New Roman" w:eastAsia="Calibri" w:hAnsi="Times New Roman" w:cs="Times New Roman"/>
          <w:bCs/>
          <w:i/>
        </w:rPr>
        <w:t>apport annuel</w:t>
      </w:r>
      <w:r w:rsidR="00464479">
        <w:rPr>
          <w:rFonts w:ascii="Times New Roman" w:eastAsia="Calibri" w:hAnsi="Times New Roman" w:cs="Times New Roman"/>
          <w:bCs/>
          <w:i/>
        </w:rPr>
        <w:t xml:space="preserve"> de fonctionnement de la station d’épuration par la </w:t>
      </w:r>
      <w:r>
        <w:rPr>
          <w:rFonts w:ascii="Times New Roman" w:eastAsia="Calibri" w:hAnsi="Times New Roman" w:cs="Times New Roman"/>
          <w:bCs/>
          <w:i/>
        </w:rPr>
        <w:t xml:space="preserve">SATESE </w:t>
      </w:r>
      <w:r w:rsidR="00464479">
        <w:rPr>
          <w:rFonts w:ascii="Times New Roman" w:eastAsia="Calibri" w:hAnsi="Times New Roman" w:cs="Times New Roman"/>
          <w:bCs/>
          <w:i/>
        </w:rPr>
        <w:t>37</w:t>
      </w:r>
    </w:p>
    <w:p w14:paraId="527F2B5E" w14:textId="646E9724" w:rsidR="000A2FB8" w:rsidRDefault="009B0542" w:rsidP="005F3599">
      <w:pPr>
        <w:pStyle w:val="Paragraphedeliste"/>
        <w:numPr>
          <w:ilvl w:val="0"/>
          <w:numId w:val="13"/>
        </w:numPr>
        <w:spacing w:after="0" w:line="240" w:lineRule="auto"/>
        <w:jc w:val="both"/>
        <w:rPr>
          <w:rFonts w:ascii="Times New Roman" w:eastAsia="Calibri" w:hAnsi="Times New Roman" w:cs="Times New Roman"/>
          <w:bCs/>
          <w:i/>
        </w:rPr>
      </w:pPr>
      <w:r>
        <w:rPr>
          <w:rFonts w:ascii="Times New Roman" w:eastAsia="Calibri" w:hAnsi="Times New Roman" w:cs="Times New Roman"/>
          <w:bCs/>
          <w:i/>
        </w:rPr>
        <w:t xml:space="preserve">Une journée de sensibilisation « déchets sur le bord des routes » est organisée par le Département le 21 mars 2024. </w:t>
      </w:r>
    </w:p>
    <w:p w14:paraId="507F1098" w14:textId="580DECA7" w:rsidR="009B0542" w:rsidRDefault="00DB68BD" w:rsidP="005F3599">
      <w:pPr>
        <w:pStyle w:val="Paragraphedeliste"/>
        <w:numPr>
          <w:ilvl w:val="0"/>
          <w:numId w:val="13"/>
        </w:numPr>
        <w:spacing w:after="0" w:line="240" w:lineRule="auto"/>
        <w:jc w:val="both"/>
        <w:rPr>
          <w:rFonts w:ascii="Times New Roman" w:eastAsia="Calibri" w:hAnsi="Times New Roman" w:cs="Times New Roman"/>
          <w:bCs/>
          <w:i/>
        </w:rPr>
      </w:pPr>
      <w:r>
        <w:rPr>
          <w:rFonts w:ascii="Times New Roman" w:eastAsia="Calibri" w:hAnsi="Times New Roman" w:cs="Times New Roman"/>
          <w:bCs/>
          <w:i/>
        </w:rPr>
        <w:t>L</w:t>
      </w:r>
      <w:r w:rsidR="009B0542">
        <w:rPr>
          <w:rFonts w:ascii="Times New Roman" w:eastAsia="Calibri" w:hAnsi="Times New Roman" w:cs="Times New Roman"/>
          <w:bCs/>
          <w:i/>
        </w:rPr>
        <w:t xml:space="preserve">a commission finances </w:t>
      </w:r>
      <w:r>
        <w:rPr>
          <w:rFonts w:ascii="Times New Roman" w:eastAsia="Calibri" w:hAnsi="Times New Roman" w:cs="Times New Roman"/>
          <w:bCs/>
          <w:i/>
        </w:rPr>
        <w:t xml:space="preserve">a examiné les comptes administratifs des 3 budgets et a travaillé sur les budgets 2024 qui seront mis au vote au prochain conseil. </w:t>
      </w:r>
    </w:p>
    <w:p w14:paraId="1002D373" w14:textId="00178E0F" w:rsidR="009B0542" w:rsidRDefault="009B0542" w:rsidP="005F3599">
      <w:pPr>
        <w:pStyle w:val="Paragraphedeliste"/>
        <w:numPr>
          <w:ilvl w:val="0"/>
          <w:numId w:val="13"/>
        </w:numPr>
        <w:spacing w:after="0" w:line="240" w:lineRule="auto"/>
        <w:jc w:val="both"/>
        <w:rPr>
          <w:rFonts w:ascii="Times New Roman" w:eastAsia="Calibri" w:hAnsi="Times New Roman" w:cs="Times New Roman"/>
          <w:bCs/>
          <w:i/>
        </w:rPr>
      </w:pPr>
      <w:r>
        <w:rPr>
          <w:rFonts w:ascii="Times New Roman" w:eastAsia="Calibri" w:hAnsi="Times New Roman" w:cs="Times New Roman"/>
          <w:bCs/>
          <w:i/>
        </w:rPr>
        <w:t>La commune de Saint-Laurent-De-Lin ne souhaitant</w:t>
      </w:r>
      <w:r w:rsidR="00DB68BD">
        <w:rPr>
          <w:rFonts w:ascii="Times New Roman" w:eastAsia="Calibri" w:hAnsi="Times New Roman" w:cs="Times New Roman"/>
          <w:bCs/>
          <w:i/>
        </w:rPr>
        <w:t xml:space="preserve"> plus</w:t>
      </w:r>
      <w:r>
        <w:rPr>
          <w:rFonts w:ascii="Times New Roman" w:eastAsia="Calibri" w:hAnsi="Times New Roman" w:cs="Times New Roman"/>
          <w:bCs/>
          <w:i/>
        </w:rPr>
        <w:t xml:space="preserve"> participer </w:t>
      </w:r>
      <w:r w:rsidR="00DB68BD">
        <w:rPr>
          <w:rFonts w:ascii="Times New Roman" w:eastAsia="Calibri" w:hAnsi="Times New Roman" w:cs="Times New Roman"/>
          <w:bCs/>
          <w:i/>
        </w:rPr>
        <w:t xml:space="preserve">au </w:t>
      </w:r>
      <w:r w:rsidR="0003798F">
        <w:rPr>
          <w:rFonts w:ascii="Times New Roman" w:eastAsia="Calibri" w:hAnsi="Times New Roman" w:cs="Times New Roman"/>
          <w:bCs/>
          <w:i/>
        </w:rPr>
        <w:t>feu</w:t>
      </w:r>
      <w:r>
        <w:rPr>
          <w:rFonts w:ascii="Times New Roman" w:eastAsia="Calibri" w:hAnsi="Times New Roman" w:cs="Times New Roman"/>
          <w:bCs/>
          <w:i/>
        </w:rPr>
        <w:t xml:space="preserve"> d’artifice</w:t>
      </w:r>
      <w:r w:rsidR="00DB68BD">
        <w:rPr>
          <w:rFonts w:ascii="Times New Roman" w:eastAsia="Calibri" w:hAnsi="Times New Roman" w:cs="Times New Roman"/>
          <w:bCs/>
          <w:i/>
        </w:rPr>
        <w:t xml:space="preserve"> commun, il est décidé de ne plus programmer de feu d’artifice annuel mais uniquement occasionnel lors d’évènements communaux.</w:t>
      </w:r>
    </w:p>
    <w:p w14:paraId="7D196963" w14:textId="3CA7506F" w:rsidR="00DB68BD" w:rsidRDefault="00DB68BD" w:rsidP="005F3599">
      <w:pPr>
        <w:pStyle w:val="Paragraphedeliste"/>
        <w:numPr>
          <w:ilvl w:val="0"/>
          <w:numId w:val="13"/>
        </w:numPr>
        <w:spacing w:after="0" w:line="240" w:lineRule="auto"/>
        <w:jc w:val="both"/>
        <w:rPr>
          <w:rFonts w:ascii="Times New Roman" w:eastAsia="Calibri" w:hAnsi="Times New Roman" w:cs="Times New Roman"/>
          <w:bCs/>
          <w:i/>
        </w:rPr>
      </w:pPr>
      <w:r>
        <w:rPr>
          <w:rFonts w:ascii="Times New Roman" w:eastAsia="Calibri" w:hAnsi="Times New Roman" w:cs="Times New Roman"/>
          <w:bCs/>
          <w:i/>
        </w:rPr>
        <w:t>Rentrée scolaire 2024-2025 :6 classes</w:t>
      </w:r>
      <w:r w:rsidR="00BD68C2">
        <w:rPr>
          <w:rFonts w:ascii="Times New Roman" w:eastAsia="Calibri" w:hAnsi="Times New Roman" w:cs="Times New Roman"/>
          <w:bCs/>
          <w:i/>
        </w:rPr>
        <w:t xml:space="preserve"> (2 à Channay, 2 à Courcelles, 2 à Ri</w:t>
      </w:r>
      <w:r w:rsidR="00FE677D">
        <w:rPr>
          <w:rFonts w:ascii="Times New Roman" w:eastAsia="Calibri" w:hAnsi="Times New Roman" w:cs="Times New Roman"/>
          <w:bCs/>
          <w:i/>
        </w:rPr>
        <w:t>llé)</w:t>
      </w:r>
      <w:r>
        <w:rPr>
          <w:rFonts w:ascii="Times New Roman" w:eastAsia="Calibri" w:hAnsi="Times New Roman" w:cs="Times New Roman"/>
          <w:bCs/>
          <w:i/>
        </w:rPr>
        <w:t xml:space="preserve"> mais 7 enseig</w:t>
      </w:r>
      <w:r w:rsidR="00BD68C2">
        <w:rPr>
          <w:rFonts w:ascii="Times New Roman" w:eastAsia="Calibri" w:hAnsi="Times New Roman" w:cs="Times New Roman"/>
          <w:bCs/>
          <w:i/>
        </w:rPr>
        <w:t>nants dont 1 directeur…</w:t>
      </w:r>
    </w:p>
    <w:p w14:paraId="5223BB18" w14:textId="04867D95" w:rsidR="00BD68C2" w:rsidRDefault="00BD68C2" w:rsidP="00BD68C2">
      <w:pPr>
        <w:pStyle w:val="Paragraphedeliste"/>
        <w:numPr>
          <w:ilvl w:val="0"/>
          <w:numId w:val="13"/>
        </w:numPr>
        <w:spacing w:after="0" w:line="240" w:lineRule="auto"/>
        <w:jc w:val="both"/>
        <w:rPr>
          <w:rFonts w:ascii="Times New Roman" w:eastAsia="Calibri" w:hAnsi="Times New Roman" w:cs="Times New Roman"/>
          <w:bCs/>
          <w:i/>
        </w:rPr>
      </w:pPr>
      <w:r>
        <w:rPr>
          <w:rFonts w:ascii="Times New Roman" w:eastAsia="Calibri" w:hAnsi="Times New Roman" w:cs="Times New Roman"/>
          <w:bCs/>
          <w:i/>
        </w:rPr>
        <w:t>Prochain conseil le 03 avril 2024 à 20h30.</w:t>
      </w:r>
    </w:p>
    <w:p w14:paraId="0B6238A5" w14:textId="77777777" w:rsidR="00BD68C2" w:rsidRPr="009B0542" w:rsidRDefault="00BD68C2" w:rsidP="00BD68C2">
      <w:pPr>
        <w:pStyle w:val="Paragraphedeliste"/>
        <w:spacing w:after="0" w:line="240" w:lineRule="auto"/>
        <w:ind w:left="355"/>
        <w:jc w:val="both"/>
        <w:rPr>
          <w:rFonts w:ascii="Times New Roman" w:eastAsia="Calibri" w:hAnsi="Times New Roman" w:cs="Times New Roman"/>
          <w:bCs/>
          <w:i/>
        </w:rPr>
      </w:pPr>
    </w:p>
    <w:p w14:paraId="442474DC" w14:textId="65A73499" w:rsidR="00FE677D" w:rsidRDefault="00690AA4" w:rsidP="008356BC">
      <w:pPr>
        <w:spacing w:after="0" w:line="240" w:lineRule="auto"/>
        <w:ind w:left="4956" w:firstLine="708"/>
        <w:jc w:val="both"/>
        <w:rPr>
          <w:rFonts w:ascii="Times New Roman" w:eastAsia="Calibri" w:hAnsi="Times New Roman" w:cs="Times New Roman"/>
          <w:i/>
        </w:rPr>
      </w:pPr>
      <w:r>
        <w:rPr>
          <w:rFonts w:ascii="Times New Roman" w:eastAsia="Calibri" w:hAnsi="Times New Roman" w:cs="Times New Roman"/>
          <w:bCs/>
          <w:i/>
        </w:rPr>
        <w:t xml:space="preserve">  </w:t>
      </w:r>
      <w:r w:rsidR="004E352F" w:rsidRPr="00690AA4">
        <w:rPr>
          <w:rFonts w:ascii="Times New Roman" w:eastAsia="Calibri" w:hAnsi="Times New Roman" w:cs="Times New Roman"/>
          <w:bCs/>
          <w:i/>
        </w:rPr>
        <w:t xml:space="preserve"> </w:t>
      </w:r>
      <w:r w:rsidR="001B30C6" w:rsidRPr="00690AA4">
        <w:rPr>
          <w:rFonts w:ascii="Times New Roman" w:eastAsia="Calibri" w:hAnsi="Times New Roman" w:cs="Times New Roman"/>
          <w:i/>
        </w:rPr>
        <w:t xml:space="preserve">Fin de la séance </w:t>
      </w:r>
      <w:r w:rsidR="001B30C6" w:rsidRPr="004A5189">
        <w:rPr>
          <w:rFonts w:ascii="Times New Roman" w:eastAsia="Calibri" w:hAnsi="Times New Roman" w:cs="Times New Roman"/>
          <w:i/>
        </w:rPr>
        <w:t xml:space="preserve">à </w:t>
      </w:r>
      <w:r w:rsidR="00976EC8" w:rsidRPr="004A5189">
        <w:rPr>
          <w:rFonts w:ascii="Times New Roman" w:eastAsia="Calibri" w:hAnsi="Times New Roman" w:cs="Times New Roman"/>
          <w:i/>
        </w:rPr>
        <w:t>2</w:t>
      </w:r>
      <w:r w:rsidR="00BD68C2">
        <w:rPr>
          <w:rFonts w:ascii="Times New Roman" w:eastAsia="Calibri" w:hAnsi="Times New Roman" w:cs="Times New Roman"/>
          <w:i/>
        </w:rPr>
        <w:t>3</w:t>
      </w:r>
      <w:r w:rsidR="004A5189" w:rsidRPr="004A5189">
        <w:rPr>
          <w:rFonts w:ascii="Times New Roman" w:eastAsia="Calibri" w:hAnsi="Times New Roman" w:cs="Times New Roman"/>
          <w:i/>
        </w:rPr>
        <w:t>h</w:t>
      </w:r>
      <w:r w:rsidR="00BD68C2">
        <w:rPr>
          <w:rFonts w:ascii="Times New Roman" w:eastAsia="Calibri" w:hAnsi="Times New Roman" w:cs="Times New Roman"/>
          <w:i/>
        </w:rPr>
        <w:t>00</w:t>
      </w:r>
      <w:r w:rsidR="00FE677D">
        <w:rPr>
          <w:rFonts w:ascii="Times New Roman" w:eastAsia="Calibri" w:hAnsi="Times New Roman" w:cs="Times New Roman"/>
          <w:i/>
        </w:rPr>
        <w:t>.</w:t>
      </w:r>
    </w:p>
    <w:p w14:paraId="2C4AC4E2" w14:textId="77777777" w:rsidR="00FE677D" w:rsidRPr="00FE677D" w:rsidRDefault="00FE677D" w:rsidP="00690AA4">
      <w:pPr>
        <w:spacing w:after="0" w:line="240" w:lineRule="auto"/>
        <w:jc w:val="both"/>
        <w:rPr>
          <w:rFonts w:ascii="Times New Roman" w:eastAsia="Calibri" w:hAnsi="Times New Roman" w:cs="Times New Roman"/>
          <w:bCs/>
          <w:i/>
        </w:rPr>
      </w:pPr>
    </w:p>
    <w:p w14:paraId="0FA276BA" w14:textId="77777777" w:rsidR="00FE677D" w:rsidRDefault="00FE677D" w:rsidP="00BD68C2">
      <w:pPr>
        <w:tabs>
          <w:tab w:val="left" w:pos="1140"/>
        </w:tabs>
        <w:spacing w:after="0" w:line="240" w:lineRule="auto"/>
        <w:rPr>
          <w:rFonts w:ascii="Times New Roman" w:eastAsia="Calibri" w:hAnsi="Times New Roman" w:cs="Times New Roman"/>
          <w:i/>
        </w:rPr>
      </w:pPr>
    </w:p>
    <w:p w14:paraId="3E6D8080" w14:textId="77777777" w:rsidR="00FE677D" w:rsidRDefault="00FE677D" w:rsidP="00BD68C2">
      <w:pPr>
        <w:tabs>
          <w:tab w:val="left" w:pos="1140"/>
        </w:tabs>
        <w:spacing w:after="0" w:line="240" w:lineRule="auto"/>
        <w:rPr>
          <w:rFonts w:ascii="Times New Roman" w:eastAsia="Calibri" w:hAnsi="Times New Roman" w:cs="Times New Roman"/>
          <w:i/>
        </w:rPr>
      </w:pPr>
    </w:p>
    <w:p w14:paraId="18ADFB28" w14:textId="762189F8" w:rsidR="001B30C6" w:rsidRPr="00155723" w:rsidRDefault="00BD68C2" w:rsidP="008356BC">
      <w:pPr>
        <w:tabs>
          <w:tab w:val="left" w:pos="1140"/>
        </w:tabs>
        <w:spacing w:after="0" w:line="240" w:lineRule="auto"/>
        <w:rPr>
          <w:rFonts w:ascii="Times New Roman" w:eastAsia="Calibri" w:hAnsi="Times New Roman" w:cs="Times New Roman"/>
          <w:i/>
        </w:rPr>
      </w:pPr>
      <w:r>
        <w:rPr>
          <w:rFonts w:ascii="Times New Roman" w:eastAsia="Calibri" w:hAnsi="Times New Roman" w:cs="Times New Roman"/>
          <w:i/>
        </w:rPr>
        <w:t>Le secrétaire de séance, Nicolas GUILLON</w:t>
      </w:r>
      <w:r>
        <w:rPr>
          <w:rFonts w:ascii="Times New Roman" w:eastAsia="Calibri" w:hAnsi="Times New Roman" w:cs="Times New Roman"/>
          <w:i/>
        </w:rPr>
        <w:tab/>
      </w:r>
      <w:r w:rsidR="00FE677D">
        <w:rPr>
          <w:rFonts w:ascii="Times New Roman" w:eastAsia="Calibri" w:hAnsi="Times New Roman" w:cs="Times New Roman"/>
          <w:i/>
        </w:rPr>
        <w:tab/>
      </w:r>
      <w:r w:rsidR="00FE677D">
        <w:rPr>
          <w:rFonts w:ascii="Times New Roman" w:eastAsia="Calibri" w:hAnsi="Times New Roman" w:cs="Times New Roman"/>
          <w:i/>
        </w:rPr>
        <w:tab/>
        <w:t>La maire, Isabelle MÉLO</w:t>
      </w:r>
    </w:p>
    <w:sectPr w:rsidR="001B30C6" w:rsidRPr="00155723" w:rsidSect="0053588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C37D6C"/>
    <w:multiLevelType w:val="hybridMultilevel"/>
    <w:tmpl w:val="0FAEE6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001F45"/>
    <w:multiLevelType w:val="hybridMultilevel"/>
    <w:tmpl w:val="1B2816D0"/>
    <w:lvl w:ilvl="0" w:tplc="91EA4D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54690C"/>
    <w:multiLevelType w:val="hybridMultilevel"/>
    <w:tmpl w:val="9FE81C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9452C0"/>
    <w:multiLevelType w:val="hybridMultilevel"/>
    <w:tmpl w:val="CF1C0B8E"/>
    <w:lvl w:ilvl="0" w:tplc="B40CBD76">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20C69"/>
    <w:multiLevelType w:val="hybridMultilevel"/>
    <w:tmpl w:val="4C0E0DBA"/>
    <w:lvl w:ilvl="0" w:tplc="3934E010">
      <w:start w:val="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793AE8"/>
    <w:multiLevelType w:val="hybridMultilevel"/>
    <w:tmpl w:val="24FE7CAE"/>
    <w:lvl w:ilvl="0" w:tplc="9874FEA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140A0A"/>
    <w:multiLevelType w:val="hybridMultilevel"/>
    <w:tmpl w:val="31363772"/>
    <w:lvl w:ilvl="0" w:tplc="A96649E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D93207E"/>
    <w:multiLevelType w:val="hybridMultilevel"/>
    <w:tmpl w:val="9ACAC20C"/>
    <w:lvl w:ilvl="0" w:tplc="C5943D2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1AC529A"/>
    <w:multiLevelType w:val="hybridMultilevel"/>
    <w:tmpl w:val="1E4EE22E"/>
    <w:lvl w:ilvl="0" w:tplc="6D9443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B94D1A"/>
    <w:multiLevelType w:val="hybridMultilevel"/>
    <w:tmpl w:val="36BC2844"/>
    <w:lvl w:ilvl="0" w:tplc="7910D59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4A655F"/>
    <w:multiLevelType w:val="hybridMultilevel"/>
    <w:tmpl w:val="FB3A78BA"/>
    <w:lvl w:ilvl="0" w:tplc="FE54AB82">
      <w:start w:val="1"/>
      <w:numFmt w:val="lowerLetter"/>
      <w:lvlText w:val="%1-"/>
      <w:lvlJc w:val="left"/>
      <w:pPr>
        <w:ind w:left="360" w:hanging="360"/>
      </w:pPr>
      <w:rPr>
        <w:rFonts w:hint="default"/>
        <w:b/>
        <w:bCs/>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12" w15:restartNumberingAfterBreak="0">
    <w:nsid w:val="33CC57D2"/>
    <w:multiLevelType w:val="hybridMultilevel"/>
    <w:tmpl w:val="7A42C0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E604A8"/>
    <w:multiLevelType w:val="hybridMultilevel"/>
    <w:tmpl w:val="C04809D0"/>
    <w:lvl w:ilvl="0" w:tplc="AD74C0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FC3040"/>
    <w:multiLevelType w:val="hybridMultilevel"/>
    <w:tmpl w:val="5E0C775E"/>
    <w:lvl w:ilvl="0" w:tplc="D0DE6C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2E5E9D"/>
    <w:multiLevelType w:val="hybridMultilevel"/>
    <w:tmpl w:val="56569960"/>
    <w:lvl w:ilvl="0" w:tplc="7AD60AD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3363A1C"/>
    <w:multiLevelType w:val="hybridMultilevel"/>
    <w:tmpl w:val="FC38B5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521445"/>
    <w:multiLevelType w:val="hybridMultilevel"/>
    <w:tmpl w:val="7054AB88"/>
    <w:lvl w:ilvl="0" w:tplc="881E6C12">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8" w15:restartNumberingAfterBreak="0">
    <w:nsid w:val="4B5A6E87"/>
    <w:multiLevelType w:val="hybridMultilevel"/>
    <w:tmpl w:val="6914B24C"/>
    <w:lvl w:ilvl="0" w:tplc="36DCEF1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565801"/>
    <w:multiLevelType w:val="hybridMultilevel"/>
    <w:tmpl w:val="26E485F4"/>
    <w:lvl w:ilvl="0" w:tplc="5B52AC80">
      <w:numFmt w:val="bullet"/>
      <w:lvlText w:val="-"/>
      <w:lvlJc w:val="left"/>
      <w:pPr>
        <w:ind w:left="1455" w:hanging="360"/>
      </w:pPr>
      <w:rPr>
        <w:rFonts w:ascii="Times New Roman" w:eastAsiaTheme="minorHAnsi" w:hAnsi="Times New Roman" w:cs="Times New Roman"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20" w15:restartNumberingAfterBreak="0">
    <w:nsid w:val="5B4A7973"/>
    <w:multiLevelType w:val="hybridMultilevel"/>
    <w:tmpl w:val="DAD0E7A8"/>
    <w:lvl w:ilvl="0" w:tplc="882202BA">
      <w:numFmt w:val="bullet"/>
      <w:lvlText w:val="-"/>
      <w:lvlJc w:val="left"/>
      <w:pPr>
        <w:ind w:left="355" w:hanging="360"/>
      </w:pPr>
      <w:rPr>
        <w:rFonts w:ascii="Times New Roman" w:eastAsia="Times New Roman" w:hAnsi="Times New Roman" w:cs="Times New Roman" w:hint="default"/>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21" w15:restartNumberingAfterBreak="0">
    <w:nsid w:val="5D3F718C"/>
    <w:multiLevelType w:val="hybridMultilevel"/>
    <w:tmpl w:val="B72A6936"/>
    <w:lvl w:ilvl="0" w:tplc="FE6E90E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1647F22"/>
    <w:multiLevelType w:val="hybridMultilevel"/>
    <w:tmpl w:val="31F87664"/>
    <w:lvl w:ilvl="0" w:tplc="65FE5430">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5A0861"/>
    <w:multiLevelType w:val="hybridMultilevel"/>
    <w:tmpl w:val="960E3800"/>
    <w:lvl w:ilvl="0" w:tplc="E8F0F320">
      <w:start w:val="7"/>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1A068F"/>
    <w:multiLevelType w:val="hybridMultilevel"/>
    <w:tmpl w:val="B9E07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E63888"/>
    <w:multiLevelType w:val="hybridMultilevel"/>
    <w:tmpl w:val="DBC49100"/>
    <w:lvl w:ilvl="0" w:tplc="686E9C5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126356566">
    <w:abstractNumId w:val="0"/>
  </w:num>
  <w:num w:numId="2" w16cid:durableId="137966124">
    <w:abstractNumId w:val="16"/>
  </w:num>
  <w:num w:numId="3" w16cid:durableId="1496341584">
    <w:abstractNumId w:val="24"/>
  </w:num>
  <w:num w:numId="4" w16cid:durableId="615253402">
    <w:abstractNumId w:val="14"/>
  </w:num>
  <w:num w:numId="5" w16cid:durableId="441843736">
    <w:abstractNumId w:val="1"/>
  </w:num>
  <w:num w:numId="6" w16cid:durableId="935285124">
    <w:abstractNumId w:val="3"/>
  </w:num>
  <w:num w:numId="7" w16cid:durableId="1084032151">
    <w:abstractNumId w:val="12"/>
  </w:num>
  <w:num w:numId="8" w16cid:durableId="1195728517">
    <w:abstractNumId w:val="23"/>
  </w:num>
  <w:num w:numId="9" w16cid:durableId="1775512202">
    <w:abstractNumId w:val="11"/>
  </w:num>
  <w:num w:numId="10" w16cid:durableId="988437419">
    <w:abstractNumId w:val="19"/>
  </w:num>
  <w:num w:numId="11" w16cid:durableId="1126316772">
    <w:abstractNumId w:val="6"/>
  </w:num>
  <w:num w:numId="12" w16cid:durableId="82722541">
    <w:abstractNumId w:val="22"/>
  </w:num>
  <w:num w:numId="13" w16cid:durableId="2006586649">
    <w:abstractNumId w:val="20"/>
  </w:num>
  <w:num w:numId="14" w16cid:durableId="288510061">
    <w:abstractNumId w:val="17"/>
  </w:num>
  <w:num w:numId="15" w16cid:durableId="165555690">
    <w:abstractNumId w:val="5"/>
  </w:num>
  <w:num w:numId="16" w16cid:durableId="1224557847">
    <w:abstractNumId w:val="9"/>
  </w:num>
  <w:num w:numId="17" w16cid:durableId="716439588">
    <w:abstractNumId w:val="7"/>
  </w:num>
  <w:num w:numId="18" w16cid:durableId="160855686">
    <w:abstractNumId w:val="10"/>
  </w:num>
  <w:num w:numId="19" w16cid:durableId="953710057">
    <w:abstractNumId w:val="8"/>
  </w:num>
  <w:num w:numId="20" w16cid:durableId="666175437">
    <w:abstractNumId w:val="13"/>
  </w:num>
  <w:num w:numId="21" w16cid:durableId="1108820333">
    <w:abstractNumId w:val="2"/>
  </w:num>
  <w:num w:numId="22" w16cid:durableId="467209560">
    <w:abstractNumId w:val="4"/>
  </w:num>
  <w:num w:numId="23" w16cid:durableId="1369648033">
    <w:abstractNumId w:val="18"/>
  </w:num>
  <w:num w:numId="24" w16cid:durableId="1761019962">
    <w:abstractNumId w:val="15"/>
  </w:num>
  <w:num w:numId="25" w16cid:durableId="248735962">
    <w:abstractNumId w:val="25"/>
  </w:num>
  <w:num w:numId="26" w16cid:durableId="755518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C6"/>
    <w:rsid w:val="00010D88"/>
    <w:rsid w:val="00022CA9"/>
    <w:rsid w:val="00036AF4"/>
    <w:rsid w:val="0003798F"/>
    <w:rsid w:val="0005105B"/>
    <w:rsid w:val="0005136F"/>
    <w:rsid w:val="00083A1E"/>
    <w:rsid w:val="00094624"/>
    <w:rsid w:val="000A2FB8"/>
    <w:rsid w:val="000D7566"/>
    <w:rsid w:val="000F4069"/>
    <w:rsid w:val="0010740F"/>
    <w:rsid w:val="00121FA9"/>
    <w:rsid w:val="001540E2"/>
    <w:rsid w:val="00155723"/>
    <w:rsid w:val="00170A48"/>
    <w:rsid w:val="00196E68"/>
    <w:rsid w:val="00197083"/>
    <w:rsid w:val="001A04EC"/>
    <w:rsid w:val="001B30C6"/>
    <w:rsid w:val="001D478C"/>
    <w:rsid w:val="001E0935"/>
    <w:rsid w:val="001E2FB5"/>
    <w:rsid w:val="001E62D1"/>
    <w:rsid w:val="00203BA7"/>
    <w:rsid w:val="002050ED"/>
    <w:rsid w:val="00246B94"/>
    <w:rsid w:val="00250988"/>
    <w:rsid w:val="00263E7D"/>
    <w:rsid w:val="002710E5"/>
    <w:rsid w:val="002C497E"/>
    <w:rsid w:val="002D1B1A"/>
    <w:rsid w:val="00300661"/>
    <w:rsid w:val="00303064"/>
    <w:rsid w:val="0031384E"/>
    <w:rsid w:val="0034235F"/>
    <w:rsid w:val="003432F0"/>
    <w:rsid w:val="00343702"/>
    <w:rsid w:val="00353827"/>
    <w:rsid w:val="00391261"/>
    <w:rsid w:val="003C33B9"/>
    <w:rsid w:val="003D7888"/>
    <w:rsid w:val="003F4363"/>
    <w:rsid w:val="00401979"/>
    <w:rsid w:val="00403A63"/>
    <w:rsid w:val="0040673E"/>
    <w:rsid w:val="00410D5A"/>
    <w:rsid w:val="00424440"/>
    <w:rsid w:val="0042692D"/>
    <w:rsid w:val="004354A1"/>
    <w:rsid w:val="004366E7"/>
    <w:rsid w:val="00440DC3"/>
    <w:rsid w:val="00446BB5"/>
    <w:rsid w:val="00455379"/>
    <w:rsid w:val="00460290"/>
    <w:rsid w:val="0046354B"/>
    <w:rsid w:val="00464479"/>
    <w:rsid w:val="00465488"/>
    <w:rsid w:val="004776D8"/>
    <w:rsid w:val="004826D7"/>
    <w:rsid w:val="004A5189"/>
    <w:rsid w:val="004B2581"/>
    <w:rsid w:val="004E352F"/>
    <w:rsid w:val="004F6281"/>
    <w:rsid w:val="00501C6B"/>
    <w:rsid w:val="0052411B"/>
    <w:rsid w:val="00531CE6"/>
    <w:rsid w:val="0053588E"/>
    <w:rsid w:val="005559D3"/>
    <w:rsid w:val="005626A4"/>
    <w:rsid w:val="0056440B"/>
    <w:rsid w:val="00567411"/>
    <w:rsid w:val="0057193C"/>
    <w:rsid w:val="00585043"/>
    <w:rsid w:val="005B2E49"/>
    <w:rsid w:val="005B628D"/>
    <w:rsid w:val="005C29FE"/>
    <w:rsid w:val="005F1226"/>
    <w:rsid w:val="005F3599"/>
    <w:rsid w:val="005F4C2F"/>
    <w:rsid w:val="00603C2A"/>
    <w:rsid w:val="00615954"/>
    <w:rsid w:val="0064690C"/>
    <w:rsid w:val="006546F0"/>
    <w:rsid w:val="006751DE"/>
    <w:rsid w:val="0068063D"/>
    <w:rsid w:val="006903FF"/>
    <w:rsid w:val="00690AA4"/>
    <w:rsid w:val="00693B6A"/>
    <w:rsid w:val="006963F7"/>
    <w:rsid w:val="006C4A0C"/>
    <w:rsid w:val="006E260E"/>
    <w:rsid w:val="006F19FE"/>
    <w:rsid w:val="00704D5B"/>
    <w:rsid w:val="0071431F"/>
    <w:rsid w:val="00716535"/>
    <w:rsid w:val="00721D1E"/>
    <w:rsid w:val="007474D8"/>
    <w:rsid w:val="007718AB"/>
    <w:rsid w:val="00785966"/>
    <w:rsid w:val="00793706"/>
    <w:rsid w:val="007975FE"/>
    <w:rsid w:val="007A2309"/>
    <w:rsid w:val="007C5972"/>
    <w:rsid w:val="007D0EB2"/>
    <w:rsid w:val="007D6099"/>
    <w:rsid w:val="007E272A"/>
    <w:rsid w:val="00800975"/>
    <w:rsid w:val="00801A8E"/>
    <w:rsid w:val="00801CA1"/>
    <w:rsid w:val="008345C2"/>
    <w:rsid w:val="008356BC"/>
    <w:rsid w:val="00836CE0"/>
    <w:rsid w:val="00841FDC"/>
    <w:rsid w:val="00856671"/>
    <w:rsid w:val="008765FE"/>
    <w:rsid w:val="008859A9"/>
    <w:rsid w:val="008C363D"/>
    <w:rsid w:val="008C7E66"/>
    <w:rsid w:val="008F4D57"/>
    <w:rsid w:val="00900D67"/>
    <w:rsid w:val="00905B40"/>
    <w:rsid w:val="00920581"/>
    <w:rsid w:val="0092412B"/>
    <w:rsid w:val="00933414"/>
    <w:rsid w:val="00942D3E"/>
    <w:rsid w:val="00943438"/>
    <w:rsid w:val="009450C6"/>
    <w:rsid w:val="00953F6E"/>
    <w:rsid w:val="00965A2C"/>
    <w:rsid w:val="009758DC"/>
    <w:rsid w:val="00976EC8"/>
    <w:rsid w:val="009876C9"/>
    <w:rsid w:val="0099135B"/>
    <w:rsid w:val="009B0542"/>
    <w:rsid w:val="009D7E47"/>
    <w:rsid w:val="00A159B6"/>
    <w:rsid w:val="00A3621D"/>
    <w:rsid w:val="00A43C49"/>
    <w:rsid w:val="00A5380E"/>
    <w:rsid w:val="00A538EB"/>
    <w:rsid w:val="00A573DE"/>
    <w:rsid w:val="00A644E2"/>
    <w:rsid w:val="00A75E17"/>
    <w:rsid w:val="00A93CEF"/>
    <w:rsid w:val="00AC080E"/>
    <w:rsid w:val="00AC2542"/>
    <w:rsid w:val="00AD2AE6"/>
    <w:rsid w:val="00AF3DAB"/>
    <w:rsid w:val="00B11939"/>
    <w:rsid w:val="00B15BD7"/>
    <w:rsid w:val="00B430F6"/>
    <w:rsid w:val="00B46A9E"/>
    <w:rsid w:val="00B50BF9"/>
    <w:rsid w:val="00B61ECD"/>
    <w:rsid w:val="00B87D99"/>
    <w:rsid w:val="00BA1E63"/>
    <w:rsid w:val="00BA59FC"/>
    <w:rsid w:val="00BC43E5"/>
    <w:rsid w:val="00BD68C2"/>
    <w:rsid w:val="00BD7CE8"/>
    <w:rsid w:val="00BF130A"/>
    <w:rsid w:val="00BF21F0"/>
    <w:rsid w:val="00C17157"/>
    <w:rsid w:val="00C312EE"/>
    <w:rsid w:val="00C35386"/>
    <w:rsid w:val="00C61921"/>
    <w:rsid w:val="00C62EE5"/>
    <w:rsid w:val="00C70667"/>
    <w:rsid w:val="00C816D5"/>
    <w:rsid w:val="00C86628"/>
    <w:rsid w:val="00CA1895"/>
    <w:rsid w:val="00CA36FB"/>
    <w:rsid w:val="00CA6B6B"/>
    <w:rsid w:val="00CB084C"/>
    <w:rsid w:val="00CB13AF"/>
    <w:rsid w:val="00CB1886"/>
    <w:rsid w:val="00CB7FFA"/>
    <w:rsid w:val="00CF1901"/>
    <w:rsid w:val="00D1056C"/>
    <w:rsid w:val="00D17552"/>
    <w:rsid w:val="00D378D3"/>
    <w:rsid w:val="00D430FD"/>
    <w:rsid w:val="00D57E49"/>
    <w:rsid w:val="00D62E29"/>
    <w:rsid w:val="00D703D0"/>
    <w:rsid w:val="00D70BA0"/>
    <w:rsid w:val="00D927CA"/>
    <w:rsid w:val="00D93692"/>
    <w:rsid w:val="00DA43E5"/>
    <w:rsid w:val="00DB11A2"/>
    <w:rsid w:val="00DB68BD"/>
    <w:rsid w:val="00DC65A8"/>
    <w:rsid w:val="00E25FF4"/>
    <w:rsid w:val="00E50E7A"/>
    <w:rsid w:val="00E63B5C"/>
    <w:rsid w:val="00E90E44"/>
    <w:rsid w:val="00E950AD"/>
    <w:rsid w:val="00EA05CA"/>
    <w:rsid w:val="00EA39C9"/>
    <w:rsid w:val="00EA4140"/>
    <w:rsid w:val="00EB0643"/>
    <w:rsid w:val="00ED13F3"/>
    <w:rsid w:val="00ED2B01"/>
    <w:rsid w:val="00EE4145"/>
    <w:rsid w:val="00EF7CB2"/>
    <w:rsid w:val="00F068BE"/>
    <w:rsid w:val="00F11516"/>
    <w:rsid w:val="00F23BFD"/>
    <w:rsid w:val="00F24F6B"/>
    <w:rsid w:val="00F34386"/>
    <w:rsid w:val="00F35B9D"/>
    <w:rsid w:val="00F52FFD"/>
    <w:rsid w:val="00F57B02"/>
    <w:rsid w:val="00F736F3"/>
    <w:rsid w:val="00F8285F"/>
    <w:rsid w:val="00F9134C"/>
    <w:rsid w:val="00FC7399"/>
    <w:rsid w:val="00FD6075"/>
    <w:rsid w:val="00FE6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DD86"/>
  <w15:docId w15:val="{C5EF13A5-C07E-4BE7-B2F7-C504310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0C6"/>
  </w:style>
  <w:style w:type="paragraph" w:styleId="Titre1">
    <w:name w:val="heading 1"/>
    <w:basedOn w:val="Normal"/>
    <w:next w:val="Normal"/>
    <w:link w:val="Titre1Car"/>
    <w:qFormat/>
    <w:rsid w:val="005F4C2F"/>
    <w:pPr>
      <w:keepNext/>
      <w:spacing w:after="0" w:line="240" w:lineRule="auto"/>
      <w:jc w:val="center"/>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30C6"/>
    <w:pPr>
      <w:ind w:left="720"/>
      <w:contextualSpacing/>
    </w:pPr>
  </w:style>
  <w:style w:type="character" w:customStyle="1" w:styleId="Titre1Car">
    <w:name w:val="Titre 1 Car"/>
    <w:basedOn w:val="Policepardfaut"/>
    <w:link w:val="Titre1"/>
    <w:rsid w:val="005F4C2F"/>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D7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3138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B5BE-A7BE-4630-A970-932D10F8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1101</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MELO</dc:creator>
  <cp:lastModifiedBy>Isabelle MELO</cp:lastModifiedBy>
  <cp:revision>15</cp:revision>
  <cp:lastPrinted>2024-03-21T17:07:00Z</cp:lastPrinted>
  <dcterms:created xsi:type="dcterms:W3CDTF">2024-03-04T16:52:00Z</dcterms:created>
  <dcterms:modified xsi:type="dcterms:W3CDTF">2024-03-21T17:08:00Z</dcterms:modified>
</cp:coreProperties>
</file>